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vsd" ContentType="application/vnd.visio"/>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57ACA" w:rsidRDefault="00E57ACA" w:rsidP="00E57ACA">
      <w:pPr>
        <w:spacing w:before="1400" w:line="300" w:lineRule="exact"/>
        <w:rPr>
          <w:b/>
          <w:sz w:val="32"/>
        </w:rPr>
      </w:pPr>
      <w:r w:rsidRPr="000F5474">
        <w:rPr>
          <w:b/>
          <w:sz w:val="32"/>
        </w:rPr>
        <w:t>A Modified Range Migration Algorithm for FMCW SAR Signal Processing</w:t>
      </w:r>
    </w:p>
    <w:p w:rsidR="00E57ACA" w:rsidRPr="00597F14" w:rsidRDefault="00E57ACA" w:rsidP="00E57ACA">
      <w:pPr>
        <w:spacing w:line="300" w:lineRule="exact"/>
        <w:rPr>
          <w:b/>
          <w:sz w:val="18"/>
          <w:vertAlign w:val="superscript"/>
        </w:rPr>
      </w:pPr>
      <w:proofErr w:type="spellStart"/>
      <w:r w:rsidRPr="00597F14">
        <w:rPr>
          <w:b/>
          <w:sz w:val="18"/>
        </w:rPr>
        <w:t>Yake</w:t>
      </w:r>
      <w:proofErr w:type="spellEnd"/>
      <w:r w:rsidRPr="00597F14">
        <w:rPr>
          <w:b/>
          <w:sz w:val="18"/>
        </w:rPr>
        <w:t xml:space="preserve"> Li</w:t>
      </w:r>
      <w:r w:rsidRPr="00597F14">
        <w:rPr>
          <w:b/>
          <w:sz w:val="18"/>
          <w:vertAlign w:val="superscript"/>
        </w:rPr>
        <w:t>1*</w:t>
      </w:r>
      <w:r w:rsidRPr="00597F14">
        <w:rPr>
          <w:b/>
          <w:sz w:val="18"/>
        </w:rPr>
        <w:t>, Siu O’Young</w:t>
      </w:r>
      <w:r w:rsidRPr="00597F14">
        <w:rPr>
          <w:b/>
          <w:sz w:val="18"/>
          <w:vertAlign w:val="superscript"/>
        </w:rPr>
        <w:t>2</w:t>
      </w:r>
    </w:p>
    <w:p w:rsidR="00E57ACA" w:rsidRPr="00DC4503" w:rsidRDefault="00E57ACA" w:rsidP="00E57ACA">
      <w:pPr>
        <w:spacing w:line="300" w:lineRule="exact"/>
      </w:pPr>
      <w:r w:rsidRPr="00DC4503">
        <w:rPr>
          <w:vertAlign w:val="superscript"/>
        </w:rPr>
        <w:t>1</w:t>
      </w:r>
      <w:r w:rsidRPr="00DC4503">
        <w:t xml:space="preserve"> Faculty of Engineering and Applied Science, Memorial University of Newfoundland, St. John’s, Canada</w:t>
      </w:r>
    </w:p>
    <w:p w:rsidR="00E57ACA" w:rsidRPr="00DC4503" w:rsidRDefault="00E57ACA" w:rsidP="00E57ACA">
      <w:pPr>
        <w:spacing w:line="300" w:lineRule="exact"/>
      </w:pPr>
      <w:r w:rsidRPr="00DC4503">
        <w:rPr>
          <w:vertAlign w:val="superscript"/>
        </w:rPr>
        <w:t>2</w:t>
      </w:r>
      <w:r w:rsidRPr="00DC4503">
        <w:t xml:space="preserve"> Faculty of Engineering and Applied Science, Memorial University of Newfoundland, St. John’s, Canada</w:t>
      </w:r>
    </w:p>
    <w:p w:rsidR="00E57ACA" w:rsidRPr="00DC4503" w:rsidRDefault="00E57ACA" w:rsidP="00E57ACA">
      <w:pPr>
        <w:pBdr>
          <w:bottom w:val="single" w:sz="8" w:space="6" w:color="auto"/>
        </w:pBdr>
        <w:spacing w:line="300" w:lineRule="exact"/>
      </w:pPr>
      <w:r w:rsidRPr="00DC4503">
        <w:rPr>
          <w:vertAlign w:val="superscript"/>
        </w:rPr>
        <w:t>*</w:t>
      </w:r>
      <w:r>
        <w:rPr>
          <w:rFonts w:hint="eastAsia"/>
          <w:vertAlign w:val="superscript"/>
        </w:rPr>
        <w:t xml:space="preserve"> </w:t>
      </w:r>
      <w:r w:rsidRPr="00DC4503">
        <w:t>yl1323@mun.ca1</w:t>
      </w:r>
    </w:p>
    <w:p w:rsidR="00E57ACA" w:rsidRPr="00354408" w:rsidRDefault="00E57ACA" w:rsidP="00E57ACA">
      <w:pPr>
        <w:adjustRightInd w:val="0"/>
        <w:spacing w:line="300" w:lineRule="exact"/>
      </w:pPr>
      <w:r w:rsidRPr="00354408">
        <w:rPr>
          <w:b/>
          <w:i/>
        </w:rPr>
        <w:t>Abstract</w:t>
      </w:r>
      <w:r w:rsidRPr="00354408">
        <w:rPr>
          <w:rFonts w:hint="eastAsia"/>
          <w:b/>
          <w:i/>
        </w:rPr>
        <w:t>:</w:t>
      </w:r>
      <w:r w:rsidRPr="00354408">
        <w:rPr>
          <w:rFonts w:hint="eastAsia"/>
        </w:rPr>
        <w:t xml:space="preserve"> </w:t>
      </w:r>
      <w:r w:rsidRPr="00931A45">
        <w:t xml:space="preserve">The range migration algorithm (RMA) is an accurate imaging method for processing synthetic aperture radar (SAR) signals. However, this algorithm requires a big amount of computation when performing </w:t>
      </w:r>
      <w:proofErr w:type="spellStart"/>
      <w:r w:rsidRPr="00931A45">
        <w:t>Stolt</w:t>
      </w:r>
      <w:proofErr w:type="spellEnd"/>
      <w:r w:rsidRPr="00931A45">
        <w:t xml:space="preserve"> mapping. In high squint and wide </w:t>
      </w:r>
      <w:proofErr w:type="spellStart"/>
      <w:r w:rsidRPr="00931A45">
        <w:t>beamwidth</w:t>
      </w:r>
      <w:proofErr w:type="spellEnd"/>
      <w:r w:rsidRPr="00931A45">
        <w:t xml:space="preserve"> imaging, this operation also requires big memory size to store the result spectrum after </w:t>
      </w:r>
      <w:proofErr w:type="spellStart"/>
      <w:r w:rsidRPr="00931A45">
        <w:t>Stolt</w:t>
      </w:r>
      <w:proofErr w:type="spellEnd"/>
      <w:r w:rsidRPr="00931A45">
        <w:t xml:space="preserve"> mapping because the spectrum will be significantly expanded. A modified </w:t>
      </w:r>
      <w:proofErr w:type="spellStart"/>
      <w:r w:rsidRPr="00931A45">
        <w:t>Stolt</w:t>
      </w:r>
      <w:proofErr w:type="spellEnd"/>
      <w:r w:rsidRPr="00931A45">
        <w:t xml:space="preserve"> mapping that does not expand the signal spectrum while still maintains the processing accuracy is proposed in this paper to improve the efficiency of the RMA when processing frequency modulated continuous wave (FMCW) SAR signals. The modified RMA has roughly the same computational load and required </w:t>
      </w:r>
      <w:r>
        <w:rPr>
          <w:rFonts w:hint="eastAsia"/>
        </w:rPr>
        <w:t>t</w:t>
      </w:r>
      <w:r>
        <w:t xml:space="preserve">he same </w:t>
      </w:r>
      <w:r w:rsidRPr="00931A45">
        <w:t xml:space="preserve">memory size as the range Doppler algorithm (RDA) when processing FMCW SAR data. In extreme cases when the original spectrum is significantly modified by the </w:t>
      </w:r>
      <w:proofErr w:type="spellStart"/>
      <w:r w:rsidRPr="00931A45">
        <w:t>Stolt</w:t>
      </w:r>
      <w:proofErr w:type="spellEnd"/>
      <w:r w:rsidRPr="00931A45">
        <w:t xml:space="preserve"> mapping, the modified RMA achieves better focusing quality than the traditional RMA. Simulation and real data are used to verify the performance of the proposed RMA.</w:t>
      </w:r>
    </w:p>
    <w:p w:rsidR="00E57ACA" w:rsidRPr="00354408" w:rsidRDefault="00E57ACA" w:rsidP="00E57ACA">
      <w:pPr>
        <w:pBdr>
          <w:bottom w:val="single" w:sz="8" w:space="6" w:color="auto"/>
        </w:pBdr>
        <w:adjustRightInd w:val="0"/>
        <w:spacing w:before="60" w:after="60"/>
        <w:jc w:val="left"/>
      </w:pPr>
      <w:r w:rsidRPr="00354408">
        <w:rPr>
          <w:rFonts w:hint="eastAsia"/>
          <w:b/>
          <w:i/>
        </w:rPr>
        <w:t>Keywords:</w:t>
      </w:r>
      <w:r w:rsidRPr="00354408">
        <w:rPr>
          <w:rFonts w:hint="eastAsia"/>
        </w:rPr>
        <w:t xml:space="preserve"> </w:t>
      </w:r>
      <w:r w:rsidRPr="006D0695">
        <w:t>FMCW SAR; Range migration algorithm</w:t>
      </w:r>
    </w:p>
    <w:p w:rsidR="00E57ACA" w:rsidRDefault="00E57ACA" w:rsidP="00E57ACA">
      <w:pPr>
        <w:adjustRightInd w:val="0"/>
        <w:spacing w:before="120" w:after="120"/>
        <w:jc w:val="left"/>
        <w:rPr>
          <w:b/>
          <w:sz w:val="30"/>
        </w:rPr>
        <w:sectPr w:rsidR="00E57ACA" w:rsidSect="00E57ACA">
          <w:footerReference w:type="even" r:id="rId6"/>
          <w:footerReference w:type="default" r:id="rId7"/>
          <w:headerReference w:type="first" r:id="rId8"/>
          <w:footerReference w:type="first" r:id="rId9"/>
          <w:type w:val="continuous"/>
          <w:pgSz w:w="11907" w:h="16840"/>
          <w:pgMar w:top="1134" w:right="1134" w:bottom="907" w:left="1134" w:header="1134" w:footer="907" w:gutter="0"/>
          <w:cols w:space="425"/>
          <w:titlePg/>
          <w:docGrid w:type="lines" w:linePitch="312"/>
        </w:sectPr>
      </w:pPr>
    </w:p>
    <w:p w:rsidR="00E57ACA" w:rsidRPr="00354408" w:rsidRDefault="00E57ACA" w:rsidP="00E57ACA">
      <w:pPr>
        <w:adjustRightInd w:val="0"/>
        <w:spacing w:before="120" w:after="120"/>
        <w:jc w:val="left"/>
        <w:rPr>
          <w:b/>
          <w:sz w:val="30"/>
        </w:rPr>
      </w:pPr>
      <w:r w:rsidRPr="00354408">
        <w:rPr>
          <w:rFonts w:hint="eastAsia"/>
          <w:b/>
          <w:sz w:val="30"/>
        </w:rPr>
        <w:t xml:space="preserve">1. </w:t>
      </w:r>
      <w:r w:rsidRPr="00354408">
        <w:rPr>
          <w:b/>
          <w:sz w:val="30"/>
        </w:rPr>
        <w:t xml:space="preserve">Introduction </w:t>
      </w:r>
    </w:p>
    <w:p w:rsidR="00E57ACA" w:rsidRPr="006D0695" w:rsidRDefault="00E57ACA" w:rsidP="00E57ACA">
      <w:pPr>
        <w:spacing w:line="300" w:lineRule="exact"/>
        <w:ind w:firstLineChars="200" w:firstLine="400"/>
        <w:rPr>
          <w:sz w:val="20"/>
        </w:rPr>
      </w:pPr>
      <w:r w:rsidRPr="006D0695">
        <w:rPr>
          <w:sz w:val="20"/>
        </w:rPr>
        <w:t xml:space="preserve">Frequency modulated continuous wave (FMCW) synthetic aperture radar (SAR) has been developed and experimented extensively in recent </w:t>
      </w:r>
      <w:proofErr w:type="gramStart"/>
      <w:r w:rsidRPr="006D0695">
        <w:rPr>
          <w:sz w:val="20"/>
        </w:rPr>
        <w:t>years</w:t>
      </w:r>
      <w:r w:rsidRPr="006D0695">
        <w:rPr>
          <w:sz w:val="20"/>
          <w:vertAlign w:val="superscript"/>
        </w:rPr>
        <w:t>[</w:t>
      </w:r>
      <w:proofErr w:type="gramEnd"/>
      <w:r w:rsidRPr="006D0695">
        <w:rPr>
          <w:sz w:val="20"/>
          <w:vertAlign w:val="superscript"/>
        </w:rPr>
        <w:t>1-7]</w:t>
      </w:r>
      <w:r w:rsidRPr="006D0695">
        <w:rPr>
          <w:sz w:val="20"/>
        </w:rPr>
        <w:t xml:space="preserve">. A common technique employed in these systems is the </w:t>
      </w:r>
      <w:proofErr w:type="spellStart"/>
      <w:r w:rsidRPr="006D0695">
        <w:rPr>
          <w:sz w:val="20"/>
        </w:rPr>
        <w:t>dechirp</w:t>
      </w:r>
      <w:proofErr w:type="spellEnd"/>
      <w:r w:rsidRPr="006D0695">
        <w:rPr>
          <w:sz w:val="20"/>
        </w:rPr>
        <w:t xml:space="preserve">-on-receive demodulation that can reduce the requirements for radar receiver. The intermediate frequency (IF) signal after </w:t>
      </w:r>
      <w:proofErr w:type="spellStart"/>
      <w:r w:rsidRPr="006D0695">
        <w:rPr>
          <w:sz w:val="20"/>
        </w:rPr>
        <w:t>dechirp</w:t>
      </w:r>
      <w:proofErr w:type="spellEnd"/>
      <w:r w:rsidRPr="006D0695">
        <w:rPr>
          <w:sz w:val="20"/>
        </w:rPr>
        <w:t xml:space="preserve">-on-receive does not related to the transmitted signal bandwidth, which allows FMCW SAR to achieve high resolution without a complex analog to digital convertor (ADC) system. Another difference of FMCW SAR from pulsed SAR is the longer pulse length, which allows the Doppler shift inside the pulse to be measurable and compensable. The major pulsed SAR processing algorithms have been modified and applied in FMCW SAR signal </w:t>
      </w:r>
      <w:proofErr w:type="gramStart"/>
      <w:r w:rsidRPr="006D0695">
        <w:rPr>
          <w:sz w:val="20"/>
        </w:rPr>
        <w:t>processing</w:t>
      </w:r>
      <w:r w:rsidRPr="006D0695">
        <w:rPr>
          <w:sz w:val="20"/>
          <w:vertAlign w:val="superscript"/>
        </w:rPr>
        <w:t>[</w:t>
      </w:r>
      <w:proofErr w:type="gramEnd"/>
      <w:r w:rsidRPr="006D0695">
        <w:rPr>
          <w:sz w:val="20"/>
          <w:vertAlign w:val="superscript"/>
        </w:rPr>
        <w:t>8-11]</w:t>
      </w:r>
      <w:r w:rsidRPr="006D0695">
        <w:rPr>
          <w:sz w:val="20"/>
        </w:rPr>
        <w:t>.</w:t>
      </w:r>
    </w:p>
    <w:p w:rsidR="00E57ACA" w:rsidRPr="006D0695" w:rsidRDefault="00E57ACA" w:rsidP="00E57ACA">
      <w:pPr>
        <w:spacing w:line="300" w:lineRule="exact"/>
        <w:ind w:firstLineChars="200" w:firstLine="400"/>
        <w:rPr>
          <w:sz w:val="20"/>
        </w:rPr>
      </w:pPr>
      <w:r w:rsidRPr="006D0695">
        <w:rPr>
          <w:sz w:val="20"/>
        </w:rPr>
        <w:t xml:space="preserve">The </w:t>
      </w:r>
      <w:proofErr w:type="gramStart"/>
      <w:r w:rsidRPr="006D0695">
        <w:rPr>
          <w:sz w:val="20"/>
        </w:rPr>
        <w:t>RMA</w:t>
      </w:r>
      <w:r w:rsidRPr="006D0695">
        <w:rPr>
          <w:sz w:val="20"/>
          <w:vertAlign w:val="superscript"/>
        </w:rPr>
        <w:t>[</w:t>
      </w:r>
      <w:proofErr w:type="gramEnd"/>
      <w:r w:rsidRPr="006D0695">
        <w:rPr>
          <w:sz w:val="20"/>
          <w:vertAlign w:val="superscript"/>
        </w:rPr>
        <w:t xml:space="preserve">12,13] </w:t>
      </w:r>
      <w:r w:rsidRPr="006D0695">
        <w:rPr>
          <w:sz w:val="20"/>
        </w:rPr>
        <w:t xml:space="preserve">is an accurate algorithm that is especially effective to process large squint and wide </w:t>
      </w:r>
      <w:proofErr w:type="spellStart"/>
      <w:r w:rsidRPr="006D0695">
        <w:rPr>
          <w:sz w:val="20"/>
        </w:rPr>
        <w:t>beamwidth</w:t>
      </w:r>
      <w:proofErr w:type="spellEnd"/>
      <w:r w:rsidRPr="006D0695">
        <w:rPr>
          <w:sz w:val="20"/>
        </w:rPr>
        <w:t xml:space="preserve"> SAR signals. Motion </w:t>
      </w:r>
      <w:proofErr w:type="gramStart"/>
      <w:r w:rsidRPr="006D0695">
        <w:rPr>
          <w:sz w:val="20"/>
        </w:rPr>
        <w:t>compensation</w:t>
      </w:r>
      <w:r w:rsidRPr="006D0695">
        <w:rPr>
          <w:sz w:val="20"/>
          <w:vertAlign w:val="superscript"/>
        </w:rPr>
        <w:t>[</w:t>
      </w:r>
      <w:proofErr w:type="gramEnd"/>
      <w:r w:rsidRPr="006D0695">
        <w:rPr>
          <w:sz w:val="20"/>
          <w:vertAlign w:val="superscript"/>
        </w:rPr>
        <w:t>14]</w:t>
      </w:r>
      <w:r w:rsidRPr="006D0695">
        <w:rPr>
          <w:sz w:val="20"/>
        </w:rPr>
        <w:t xml:space="preserve"> and autofocus</w:t>
      </w:r>
      <w:r w:rsidRPr="006D0695">
        <w:rPr>
          <w:sz w:val="20"/>
          <w:vertAlign w:val="superscript"/>
        </w:rPr>
        <w:t xml:space="preserve">[15,16] </w:t>
      </w:r>
      <w:r w:rsidRPr="006D0695">
        <w:rPr>
          <w:sz w:val="20"/>
        </w:rPr>
        <w:t xml:space="preserve">has been integrated in RMA for image quality improvement. The extensions of RMA have integrated this algorithm with motion </w:t>
      </w:r>
      <w:proofErr w:type="gramStart"/>
      <w:r w:rsidRPr="006D0695">
        <w:rPr>
          <w:sz w:val="20"/>
        </w:rPr>
        <w:t>compensation</w:t>
      </w:r>
      <w:r w:rsidRPr="006D0695">
        <w:rPr>
          <w:sz w:val="20"/>
          <w:vertAlign w:val="superscript"/>
        </w:rPr>
        <w:t>[</w:t>
      </w:r>
      <w:proofErr w:type="gramEnd"/>
      <w:r w:rsidRPr="006D0695">
        <w:rPr>
          <w:sz w:val="20"/>
          <w:vertAlign w:val="superscript"/>
        </w:rPr>
        <w:t>14]</w:t>
      </w:r>
      <w:r w:rsidRPr="006D0695">
        <w:rPr>
          <w:sz w:val="20"/>
        </w:rPr>
        <w:t xml:space="preserve"> or autofocus</w:t>
      </w:r>
      <w:r w:rsidRPr="006D0695">
        <w:rPr>
          <w:sz w:val="20"/>
          <w:vertAlign w:val="superscript"/>
        </w:rPr>
        <w:t>[15,16]</w:t>
      </w:r>
      <w:r w:rsidRPr="006D0695">
        <w:rPr>
          <w:sz w:val="20"/>
        </w:rPr>
        <w:t xml:space="preserve">. However, the computational load of RMA is considerably </w:t>
      </w:r>
      <w:proofErr w:type="gramStart"/>
      <w:r w:rsidRPr="006D0695">
        <w:rPr>
          <w:sz w:val="20"/>
        </w:rPr>
        <w:t>high</w:t>
      </w:r>
      <w:r w:rsidRPr="006D0695">
        <w:rPr>
          <w:sz w:val="20"/>
          <w:vertAlign w:val="superscript"/>
        </w:rPr>
        <w:t>[</w:t>
      </w:r>
      <w:proofErr w:type="gramEnd"/>
      <w:r w:rsidRPr="006D0695">
        <w:rPr>
          <w:sz w:val="20"/>
          <w:vertAlign w:val="superscript"/>
        </w:rPr>
        <w:t>10]</w:t>
      </w:r>
      <w:r w:rsidRPr="006D0695">
        <w:rPr>
          <w:sz w:val="20"/>
        </w:rPr>
        <w:t xml:space="preserve">, especially when the </w:t>
      </w:r>
      <w:proofErr w:type="spellStart"/>
      <w:r w:rsidRPr="006D0695">
        <w:rPr>
          <w:sz w:val="20"/>
        </w:rPr>
        <w:t>Stolt</w:t>
      </w:r>
      <w:proofErr w:type="spellEnd"/>
      <w:r w:rsidRPr="006D0695">
        <w:rPr>
          <w:sz w:val="20"/>
        </w:rPr>
        <w:t xml:space="preserve"> mapping has to extensively expand the target spectrum in wide </w:t>
      </w:r>
      <w:proofErr w:type="spellStart"/>
      <w:r w:rsidRPr="006D0695">
        <w:rPr>
          <w:sz w:val="20"/>
        </w:rPr>
        <w:t>beamwidth</w:t>
      </w:r>
      <w:proofErr w:type="spellEnd"/>
      <w:r w:rsidRPr="006D0695">
        <w:rPr>
          <w:sz w:val="20"/>
        </w:rPr>
        <w:t xml:space="preserve"> or high squint imagery. Moreover, the expansion of the spectrum size requires more memory capability, which limits the application of RMA in real time processing. </w:t>
      </w:r>
    </w:p>
    <w:p w:rsidR="00E57ACA" w:rsidRPr="006D0695" w:rsidRDefault="00E57ACA" w:rsidP="00E57ACA">
      <w:pPr>
        <w:spacing w:line="300" w:lineRule="exact"/>
        <w:ind w:firstLineChars="200" w:firstLine="400"/>
        <w:rPr>
          <w:sz w:val="20"/>
        </w:rPr>
      </w:pPr>
      <w:proofErr w:type="spellStart"/>
      <w:r w:rsidRPr="006D0695">
        <w:rPr>
          <w:sz w:val="20"/>
        </w:rPr>
        <w:t>Dechirp</w:t>
      </w:r>
      <w:proofErr w:type="spellEnd"/>
      <w:r w:rsidRPr="006D0695">
        <w:rPr>
          <w:sz w:val="20"/>
        </w:rPr>
        <w:t>-on-receive compresses the range modulation before ADC. According to the time-frequency relationship of a chirp signal,</w:t>
      </w:r>
      <w:r>
        <w:rPr>
          <w:rFonts w:hint="eastAsia"/>
          <w:sz w:val="20"/>
        </w:rPr>
        <w:t xml:space="preserve"> </w:t>
      </w:r>
      <w:r w:rsidRPr="006D0695">
        <w:rPr>
          <w:sz w:val="20"/>
        </w:rPr>
        <w:t>this operation has equivalently transform</w:t>
      </w:r>
      <w:r>
        <w:rPr>
          <w:rFonts w:hint="eastAsia"/>
          <w:sz w:val="20"/>
        </w:rPr>
        <w:t xml:space="preserve"> </w:t>
      </w:r>
      <w:r w:rsidRPr="006D0695">
        <w:rPr>
          <w:sz w:val="20"/>
        </w:rPr>
        <w:t>the IF data to its range frequency</w:t>
      </w:r>
      <w:r>
        <w:rPr>
          <w:rFonts w:hint="eastAsia"/>
          <w:sz w:val="20"/>
        </w:rPr>
        <w:t xml:space="preserve"> </w:t>
      </w:r>
      <w:proofErr w:type="gramStart"/>
      <w:r w:rsidRPr="006D0695">
        <w:rPr>
          <w:sz w:val="20"/>
        </w:rPr>
        <w:t>domain</w:t>
      </w:r>
      <w:r w:rsidRPr="006D0695">
        <w:rPr>
          <w:sz w:val="20"/>
          <w:vertAlign w:val="superscript"/>
        </w:rPr>
        <w:t>[</w:t>
      </w:r>
      <w:proofErr w:type="gramEnd"/>
      <w:r w:rsidRPr="006D0695">
        <w:rPr>
          <w:sz w:val="20"/>
          <w:vertAlign w:val="superscript"/>
        </w:rPr>
        <w:t>17]</w:t>
      </w:r>
      <w:r w:rsidRPr="006D0695">
        <w:rPr>
          <w:sz w:val="20"/>
        </w:rPr>
        <w:t>.</w:t>
      </w:r>
    </w:p>
    <w:p w:rsidR="00E57ACA" w:rsidRPr="006D0695" w:rsidRDefault="00E57ACA" w:rsidP="00E57ACA">
      <w:pPr>
        <w:pBdr>
          <w:bottom w:val="single" w:sz="8" w:space="6" w:color="auto"/>
        </w:pBdr>
        <w:spacing w:line="300" w:lineRule="exact"/>
        <w:rPr>
          <w:lang w:val="en-AU"/>
        </w:rPr>
        <w:sectPr w:rsidR="00E57ACA" w:rsidRPr="006D0695" w:rsidSect="00E57ACA">
          <w:type w:val="continuous"/>
          <w:pgSz w:w="11907" w:h="16840"/>
          <w:pgMar w:top="1134" w:right="1134" w:bottom="907" w:left="1134" w:header="1134" w:footer="907" w:gutter="0"/>
          <w:cols w:num="2" w:space="425"/>
          <w:titlePg/>
          <w:docGrid w:type="lines" w:linePitch="312"/>
        </w:sectPr>
      </w:pPr>
    </w:p>
    <w:p w:rsidR="00E57ACA" w:rsidRDefault="00E57ACA" w:rsidP="00E57ACA">
      <w:pPr>
        <w:pBdr>
          <w:bottom w:val="single" w:sz="8" w:space="6" w:color="auto"/>
        </w:pBdr>
        <w:spacing w:line="300" w:lineRule="exact"/>
        <w:ind w:firstLineChars="200" w:firstLine="420"/>
        <w:sectPr w:rsidR="00E57ACA" w:rsidSect="00E57ACA">
          <w:type w:val="continuous"/>
          <w:pgSz w:w="11907" w:h="16840"/>
          <w:pgMar w:top="1134" w:right="1134" w:bottom="907" w:left="1134" w:header="1134" w:footer="907" w:gutter="0"/>
          <w:cols w:space="425"/>
          <w:titlePg/>
          <w:docGrid w:type="lines" w:linePitch="312"/>
        </w:sectPr>
      </w:pPr>
    </w:p>
    <w:p w:rsidR="00E57ACA" w:rsidRDefault="00E57ACA" w:rsidP="00E57ACA">
      <w:pPr>
        <w:widowControl/>
        <w:spacing w:line="200" w:lineRule="exact"/>
        <w:jc w:val="left"/>
        <w:rPr>
          <w:rFonts w:hint="eastAsia"/>
          <w:sz w:val="16"/>
        </w:rPr>
        <w:sectPr w:rsidR="00E57ACA" w:rsidSect="00E57ACA">
          <w:type w:val="continuous"/>
          <w:pgSz w:w="11907" w:h="16840"/>
          <w:pgMar w:top="1134" w:right="1134" w:bottom="907" w:left="1134" w:header="1134" w:footer="907" w:gutter="0"/>
          <w:cols w:space="425"/>
          <w:titlePg/>
          <w:docGrid w:type="lines" w:linePitch="312"/>
        </w:sectPr>
      </w:pPr>
    </w:p>
    <w:p w:rsidR="00E57ACA" w:rsidRPr="006D0695" w:rsidRDefault="00E57ACA" w:rsidP="00E57ACA">
      <w:pPr>
        <w:spacing w:line="300" w:lineRule="exact"/>
        <w:rPr>
          <w:sz w:val="20"/>
        </w:rPr>
      </w:pPr>
      <w:r w:rsidRPr="006D0695">
        <w:rPr>
          <w:sz w:val="20"/>
        </w:rPr>
        <w:t xml:space="preserve">This makes it convenient for the application of RMA </w:t>
      </w:r>
      <w:r w:rsidRPr="006D0695">
        <w:rPr>
          <w:sz w:val="20"/>
        </w:rPr>
        <w:t xml:space="preserve">because only one azimuth Fourier Transform (FT) is </w:t>
      </w:r>
      <w:r w:rsidRPr="006D0695">
        <w:rPr>
          <w:sz w:val="20"/>
        </w:rPr>
        <w:lastRenderedPageBreak/>
        <w:t xml:space="preserve">needed to obtain the </w:t>
      </w:r>
      <w:proofErr w:type="gramStart"/>
      <w:r w:rsidRPr="006D0695">
        <w:rPr>
          <w:sz w:val="20"/>
        </w:rPr>
        <w:t>two dimensional</w:t>
      </w:r>
      <w:proofErr w:type="gramEnd"/>
      <w:r w:rsidRPr="006D0695">
        <w:rPr>
          <w:sz w:val="20"/>
        </w:rPr>
        <w:t xml:space="preserve"> spectrum. Also, the in-pulse Doppler </w:t>
      </w:r>
      <w:proofErr w:type="gramStart"/>
      <w:r w:rsidRPr="006D0695">
        <w:rPr>
          <w:sz w:val="20"/>
        </w:rPr>
        <w:t>shift</w:t>
      </w:r>
      <w:r w:rsidRPr="006D0695">
        <w:rPr>
          <w:sz w:val="20"/>
          <w:vertAlign w:val="superscript"/>
        </w:rPr>
        <w:t>[</w:t>
      </w:r>
      <w:proofErr w:type="gramEnd"/>
      <w:r w:rsidRPr="006D0695">
        <w:rPr>
          <w:sz w:val="20"/>
          <w:vertAlign w:val="superscript"/>
        </w:rPr>
        <w:t>8]</w:t>
      </w:r>
      <w:r w:rsidRPr="006D0695">
        <w:rPr>
          <w:sz w:val="20"/>
        </w:rPr>
        <w:t xml:space="preserve"> induced by the continuous moving of the aircraft corresponds to an azimuth-frequency dependent phase term in the two dimensional frequency domain, which could be easily removed by the reference function multiplication (RFM) in RMA.</w:t>
      </w:r>
    </w:p>
    <w:p w:rsidR="00E57ACA" w:rsidRDefault="00E57ACA" w:rsidP="00E57ACA">
      <w:pPr>
        <w:widowControl/>
        <w:spacing w:line="300" w:lineRule="exact"/>
        <w:ind w:firstLineChars="150" w:firstLine="315"/>
      </w:pPr>
      <w:r w:rsidRPr="006D0695">
        <w:t xml:space="preserve">Except the convenience in application, </w:t>
      </w:r>
      <w:proofErr w:type="spellStart"/>
      <w:r w:rsidRPr="006D0695">
        <w:t>dechirp</w:t>
      </w:r>
      <w:proofErr w:type="spellEnd"/>
      <w:r w:rsidRPr="006D0695">
        <w:t xml:space="preserve">-on-receive can also improve the efficiency of the </w:t>
      </w:r>
      <w:proofErr w:type="spellStart"/>
      <w:r w:rsidRPr="006D0695">
        <w:t>Stolt</w:t>
      </w:r>
      <w:proofErr w:type="spellEnd"/>
      <w:r w:rsidRPr="006D0695">
        <w:t xml:space="preserve"> mapping by exploring the characteristic of the IF signal, which is the content of this paper. The modified </w:t>
      </w:r>
      <w:proofErr w:type="spellStart"/>
      <w:r w:rsidRPr="006D0695">
        <w:t>Stolt</w:t>
      </w:r>
      <w:proofErr w:type="spellEnd"/>
      <w:r w:rsidRPr="006D0695">
        <w:t xml:space="preserve"> mapping has two difference</w:t>
      </w:r>
      <w:r>
        <w:t>s</w:t>
      </w:r>
      <w:r w:rsidRPr="006D0695">
        <w:t xml:space="preserve"> from the traditional one. The first difference is that the mapping equation is changed to eliminate the parallel shifting of the spectrum. The second difference is that the range of the new variable after </w:t>
      </w:r>
      <w:proofErr w:type="spellStart"/>
      <w:r w:rsidRPr="006D0695">
        <w:t>Stolt</w:t>
      </w:r>
      <w:proofErr w:type="spellEnd"/>
      <w:r w:rsidRPr="006D0695">
        <w:t xml:space="preserve"> mapping can be limited without losing accuracy. The modified RMA has roughly the same computational load and the same memory requirements as the range Doppler a</w:t>
      </w:r>
      <w:r>
        <w:t>lgorithm (RDA), but can handle</w:t>
      </w:r>
      <w:r w:rsidRPr="006D0695">
        <w:t xml:space="preserve"> more general SAR imaging configurations. This makes the proposed RMA an efficient and practical algorithm to process FMCW SAR signals in either real-time or post processing.</w:t>
      </w:r>
    </w:p>
    <w:p w:rsidR="00E57ACA" w:rsidRPr="00924A81" w:rsidRDefault="00E57ACA" w:rsidP="00E57ACA">
      <w:pPr>
        <w:spacing w:line="300" w:lineRule="exact"/>
        <w:ind w:firstLineChars="200" w:firstLine="400"/>
        <w:rPr>
          <w:sz w:val="20"/>
        </w:rPr>
      </w:pPr>
      <w:r w:rsidRPr="00924A81">
        <w:rPr>
          <w:sz w:val="20"/>
        </w:rPr>
        <w:t xml:space="preserve">This paper is organized as follows. Section 2 discusses the range resolution of FMCW radar. The result is crucial to demonstrate the range resolution of the modified </w:t>
      </w:r>
      <w:proofErr w:type="spellStart"/>
      <w:r w:rsidRPr="00924A81">
        <w:rPr>
          <w:sz w:val="20"/>
        </w:rPr>
        <w:t>Stolt</w:t>
      </w:r>
      <w:proofErr w:type="spellEnd"/>
      <w:r w:rsidRPr="00924A81">
        <w:rPr>
          <w:sz w:val="20"/>
        </w:rPr>
        <w:t xml:space="preserve"> mapping. Section 3 derives the spectral model for FMCW SAR signal and introduced </w:t>
      </w:r>
      <w:r w:rsidRPr="00924A81">
        <w:rPr>
          <w:sz w:val="20"/>
        </w:rPr>
        <w:t>the modified RMA. Section 4 shows the flow diagram of the RMA, which is then compared with the RDA flow chart. Simulation and actual data are used in Section 5 to verify proposed algorithm.</w:t>
      </w:r>
    </w:p>
    <w:p w:rsidR="00E57ACA" w:rsidRPr="00924A81" w:rsidRDefault="00E57ACA" w:rsidP="00E57ACA">
      <w:pPr>
        <w:adjustRightInd w:val="0"/>
        <w:spacing w:before="120" w:after="120"/>
        <w:jc w:val="left"/>
        <w:rPr>
          <w:b/>
          <w:sz w:val="30"/>
        </w:rPr>
      </w:pPr>
      <w:r w:rsidRPr="00924A81">
        <w:rPr>
          <w:rFonts w:hint="eastAsia"/>
          <w:b/>
          <w:sz w:val="30"/>
        </w:rPr>
        <w:t xml:space="preserve">2. </w:t>
      </w:r>
      <w:r w:rsidRPr="00924A81">
        <w:rPr>
          <w:b/>
          <w:sz w:val="30"/>
        </w:rPr>
        <w:t xml:space="preserve">Range resolution of the IF signal in FMCW SAR </w:t>
      </w:r>
    </w:p>
    <w:p w:rsidR="00E57ACA" w:rsidRPr="00745B73" w:rsidRDefault="00E57ACA" w:rsidP="00E57ACA">
      <w:pPr>
        <w:ind w:firstLineChars="200" w:firstLine="400"/>
        <w:rPr>
          <w:sz w:val="20"/>
          <w:szCs w:val="20"/>
        </w:rPr>
      </w:pPr>
      <w:r w:rsidRPr="00924A81">
        <w:rPr>
          <w:sz w:val="20"/>
          <w:szCs w:val="20"/>
          <w:lang w:eastAsia="en-US"/>
        </w:rPr>
        <w:t xml:space="preserve">A sawtooth linear frequency modulated (LFM) signal (shown in </w:t>
      </w:r>
      <w:r w:rsidRPr="00745B73">
        <w:rPr>
          <w:b/>
          <w:sz w:val="20"/>
          <w:szCs w:val="20"/>
          <w:lang w:eastAsia="en-US"/>
        </w:rPr>
        <w:t>Fig</w:t>
      </w:r>
      <w:r w:rsidRPr="00745B73">
        <w:rPr>
          <w:rFonts w:hint="eastAsia"/>
          <w:b/>
          <w:sz w:val="20"/>
          <w:szCs w:val="20"/>
        </w:rPr>
        <w:t>ure</w:t>
      </w:r>
      <w:r>
        <w:rPr>
          <w:rFonts w:hint="eastAsia"/>
          <w:b/>
          <w:sz w:val="20"/>
          <w:szCs w:val="20"/>
        </w:rPr>
        <w:t xml:space="preserve"> </w:t>
      </w:r>
      <w:r w:rsidRPr="00745B73">
        <w:rPr>
          <w:b/>
          <w:sz w:val="20"/>
          <w:szCs w:val="20"/>
          <w:lang w:eastAsia="en-US"/>
        </w:rPr>
        <w:t>1</w:t>
      </w:r>
      <w:r w:rsidRPr="00924A81">
        <w:rPr>
          <w:sz w:val="20"/>
          <w:szCs w:val="20"/>
          <w:lang w:eastAsia="en-US"/>
        </w:rPr>
        <w:t>) can be ex</w:t>
      </w:r>
      <w:r>
        <w:rPr>
          <w:sz w:val="20"/>
          <w:szCs w:val="20"/>
          <w:lang w:eastAsia="en-US"/>
        </w:rPr>
        <w:t>pressed as</w:t>
      </w:r>
    </w:p>
    <w:p w:rsidR="00E57ACA" w:rsidRDefault="00E57ACA" w:rsidP="00E57ACA">
      <w:pPr>
        <w:jc w:val="center"/>
        <w:rPr>
          <w:sz w:val="20"/>
          <w:szCs w:val="20"/>
        </w:rPr>
      </w:pPr>
      <w:r>
        <w:rPr>
          <w:rFonts w:hint="eastAsia"/>
          <w:sz w:val="20"/>
          <w:szCs w:val="20"/>
        </w:rPr>
        <w:t xml:space="preserve">                                                  </w:t>
      </w:r>
    </w:p>
    <w:p w:rsidR="00E57ACA" w:rsidRPr="00924A81" w:rsidRDefault="00E57ACA" w:rsidP="00E57ACA">
      <w:pPr>
        <w:jc w:val="center"/>
        <w:rPr>
          <w:sz w:val="20"/>
          <w:szCs w:val="20"/>
        </w:rPr>
      </w:pPr>
      <w:r>
        <w:rPr>
          <w:rFonts w:hint="eastAsia"/>
          <w:sz w:val="20"/>
          <w:szCs w:val="20"/>
        </w:rPr>
        <w:t xml:space="preserve">                       </w:t>
      </w:r>
      <w:r w:rsidRPr="00FD0CF1">
        <w:rPr>
          <w:position w:val="-28"/>
        </w:rPr>
        <w:object w:dxaOrig="370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4" type="#_x0000_t75" style="width:184.5pt;height:34.5pt" o:ole="">
            <v:imagedata r:id="rId10" o:title=""/>
          </v:shape>
          <o:OLEObject Type="Embed" ProgID="Equation.DSMT4" ShapeID="_x0000_i1144" DrawAspect="Content" ObjectID="_1632911275" r:id="rId11"/>
        </w:object>
      </w:r>
      <w:r>
        <w:rPr>
          <w:rFonts w:hint="eastAsia"/>
          <w:sz w:val="20"/>
          <w:szCs w:val="20"/>
        </w:rPr>
        <w:t xml:space="preserve">        （1）</w:t>
      </w:r>
    </w:p>
    <w:p w:rsidR="00E57ACA" w:rsidRDefault="00E57ACA" w:rsidP="00E57ACA">
      <w:pPr>
        <w:ind w:left="4100" w:hangingChars="2050" w:hanging="4100"/>
        <w:rPr>
          <w:sz w:val="20"/>
          <w:szCs w:val="20"/>
        </w:rPr>
      </w:pPr>
      <w:r w:rsidRPr="00924A81">
        <w:rPr>
          <w:sz w:val="20"/>
          <w:szCs w:val="20"/>
          <w:lang w:eastAsia="en-US"/>
        </w:rPr>
        <w:t>where</w:t>
      </w:r>
      <w:r>
        <w:rPr>
          <w:rFonts w:hint="eastAsia"/>
          <w:sz w:val="20"/>
          <w:szCs w:val="20"/>
        </w:rPr>
        <w:t xml:space="preserve"> </w:t>
      </w:r>
    </w:p>
    <w:p w:rsidR="00745B73" w:rsidRDefault="00E57ACA" w:rsidP="00745B73">
      <w:pPr>
        <w:ind w:left="4100" w:hangingChars="2050" w:hanging="4100"/>
        <w:rPr>
          <w:sz w:val="20"/>
        </w:rPr>
      </w:pPr>
      <w:r>
        <w:rPr>
          <w:rFonts w:hint="eastAsia"/>
          <w:sz w:val="20"/>
          <w:szCs w:val="20"/>
        </w:rPr>
        <w:t xml:space="preserve">     </w:t>
      </w:r>
      <w:r w:rsidRPr="00FD0CF1">
        <w:rPr>
          <w:position w:val="-32"/>
        </w:rPr>
        <w:object w:dxaOrig="2580" w:dyaOrig="760">
          <v:shape id="_x0000_i1147" type="#_x0000_t75" style="width:130.5pt;height:37.5pt" o:ole="">
            <v:imagedata r:id="rId12" o:title=""/>
          </v:shape>
          <o:OLEObject Type="Embed" ProgID="Equation.DSMT4" ShapeID="_x0000_i1147" DrawAspect="Content" ObjectID="_1632911276" r:id="rId13"/>
        </w:object>
      </w:r>
      <w:r>
        <w:rPr>
          <w:rFonts w:hint="eastAsia"/>
        </w:rPr>
        <w:t xml:space="preserve">          </w:t>
      </w:r>
      <w:r w:rsidR="00F72440">
        <w:rPr>
          <w:rFonts w:hint="eastAsia"/>
        </w:rPr>
        <w:t xml:space="preserve">          </w:t>
      </w:r>
      <w:r>
        <w:rPr>
          <w:rFonts w:hint="eastAsia"/>
        </w:rPr>
        <w:t xml:space="preserve"> （2）</w:t>
      </w:r>
    </w:p>
    <w:p w:rsidR="00924A81" w:rsidRDefault="00443C38" w:rsidP="00745B73">
      <w:pPr>
        <w:ind w:left="4100" w:hangingChars="2050" w:hanging="4100"/>
        <w:jc w:val="center"/>
      </w:pP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r>
        <w:rPr>
          <w:rFonts w:hint="eastAsia"/>
          <w:sz w:val="20"/>
        </w:rPr>
        <w:t xml:space="preserve"> </w:t>
      </w:r>
    </w:p>
    <w:p w:rsidR="00745B73" w:rsidRPr="00924A81" w:rsidRDefault="00443C38" w:rsidP="00745B73">
      <w:pPr>
        <w:rPr>
          <w:sz w:val="20"/>
          <w:lang w:eastAsia="en-US"/>
        </w:rPr>
      </w:pPr>
      <w:r w:rsidRPr="00924A81">
        <w:rPr>
          <w:sz w:val="20"/>
          <w:lang w:eastAsia="en-US"/>
        </w:rPr>
        <w:t xml:space="preserve">is the gate function. T is the period of the signal, </w:t>
      </w:r>
      <w:r w:rsidR="00F72440" w:rsidRPr="00FD2000">
        <w:rPr>
          <w:position w:val="-12"/>
          <w:lang w:eastAsia="en-US"/>
        </w:rPr>
        <w:object w:dxaOrig="260" w:dyaOrig="360">
          <v:shape id="_x0000_i1149" type="#_x0000_t75" style="width:13.5pt;height:18.5pt" o:ole="">
            <v:imagedata r:id="rId14" o:title=""/>
          </v:shape>
          <o:OLEObject Type="Embed" ProgID="Equation.DSMT4" ShapeID="_x0000_i1149" DrawAspect="Content" ObjectID="_1632911277" r:id="rId15"/>
        </w:object>
      </w:r>
      <w:r w:rsidR="00F72440">
        <w:rPr>
          <w:rFonts w:hint="eastAsia"/>
        </w:rPr>
        <w:t xml:space="preserve"> </w:t>
      </w:r>
      <w:r w:rsidRPr="00924A81">
        <w:rPr>
          <w:sz w:val="20"/>
          <w:lang w:eastAsia="en-US"/>
        </w:rPr>
        <w:t xml:space="preserve">is the </w:t>
      </w:r>
      <w:proofErr w:type="spellStart"/>
      <w:r w:rsidRPr="00924A81">
        <w:rPr>
          <w:sz w:val="20"/>
          <w:lang w:eastAsia="en-US"/>
        </w:rPr>
        <w:t>centre</w:t>
      </w:r>
      <w:proofErr w:type="spellEnd"/>
      <w:r w:rsidRPr="00924A81">
        <w:rPr>
          <w:sz w:val="20"/>
          <w:lang w:eastAsia="en-US"/>
        </w:rPr>
        <w:t xml:space="preserve"> frequency, </w:t>
      </w:r>
      <w:proofErr w:type="spellStart"/>
      <w:r w:rsidRPr="00924A81">
        <w:rPr>
          <w:sz w:val="20"/>
          <w:lang w:eastAsia="en-US"/>
        </w:rPr>
        <w:t>Bw</w:t>
      </w:r>
      <w:proofErr w:type="spellEnd"/>
      <w:r w:rsidRPr="00924A81">
        <w:rPr>
          <w:sz w:val="20"/>
          <w:lang w:eastAsia="en-US"/>
        </w:rPr>
        <w:t xml:space="preserve"> is bandwidth and </w:t>
      </w:r>
      <w:r w:rsidR="00F72440" w:rsidRPr="00FD2000">
        <w:rPr>
          <w:position w:val="-6"/>
          <w:lang w:eastAsia="en-US"/>
        </w:rPr>
        <w:object w:dxaOrig="1060" w:dyaOrig="279">
          <v:shape id="_x0000_i1151" type="#_x0000_t75" style="width:52.5pt;height:13.5pt" o:ole="">
            <v:imagedata r:id="rId16" o:title=""/>
          </v:shape>
          <o:OLEObject Type="Embed" ProgID="Equation.DSMT4" ShapeID="_x0000_i1151" DrawAspect="Content" ObjectID="_1632911278" r:id="rId17"/>
        </w:object>
      </w:r>
      <w:r w:rsidRPr="00924A81">
        <w:rPr>
          <w:sz w:val="20"/>
          <w:lang w:eastAsia="en-US"/>
        </w:rPr>
        <w:t xml:space="preserve"> is the frequency modulation (FM) rate. The returned signal can be expressed as </w:t>
      </w:r>
    </w:p>
    <w:p w:rsidR="00E57ACA" w:rsidRDefault="00E57ACA" w:rsidP="00E57ACA">
      <w:pPr>
        <w:rPr>
          <w:sz w:val="20"/>
          <w:szCs w:val="20"/>
        </w:rPr>
        <w:sectPr w:rsidR="00E57ACA" w:rsidSect="00E57ACA">
          <w:headerReference w:type="first" r:id="rId18"/>
          <w:footerReference w:type="first" r:id="rId19"/>
          <w:type w:val="continuous"/>
          <w:pgSz w:w="11907" w:h="16840"/>
          <w:pgMar w:top="1134" w:right="1134" w:bottom="907" w:left="1134" w:header="1134" w:footer="907" w:gutter="0"/>
          <w:cols w:num="2" w:space="425"/>
          <w:titlePg/>
          <w:docGrid w:type="lines" w:linePitch="312"/>
        </w:sectPr>
      </w:pPr>
    </w:p>
    <w:p w:rsidR="00E57ACA" w:rsidRPr="00F93664" w:rsidRDefault="00E57ACA" w:rsidP="00E57ACA">
      <w:pPr>
        <w:rPr>
          <w:sz w:val="20"/>
          <w:szCs w:val="20"/>
        </w:rPr>
      </w:pPr>
    </w:p>
    <w:p w:rsidR="00E57ACA" w:rsidRPr="009F66E6" w:rsidRDefault="00F72440" w:rsidP="00E57ACA">
      <w:pPr>
        <w:keepNext/>
        <w:jc w:val="center"/>
      </w:pPr>
      <w:r>
        <w:rPr>
          <w:lang w:eastAsia="en-US"/>
        </w:rPr>
        <w:object w:dxaOrig="5351" w:dyaOrig="3591">
          <v:shape id="_x0000_i1161" type="#_x0000_t75" style="width:291pt;height:195pt" o:ole="">
            <v:imagedata r:id="rId20" o:title=""/>
          </v:shape>
          <o:OLEObject Type="Embed" ProgID="Visio.Drawing.11" ShapeID="_x0000_i1161" DrawAspect="Content" ObjectID="_1632911279" r:id="rId21"/>
        </w:object>
      </w:r>
    </w:p>
    <w:p w:rsidR="00E57ACA" w:rsidRPr="00924A81" w:rsidRDefault="00E57ACA" w:rsidP="00E57ACA">
      <w:pPr>
        <w:jc w:val="center"/>
        <w:rPr>
          <w:sz w:val="18"/>
        </w:rPr>
      </w:pPr>
      <w:r w:rsidRPr="00924A81">
        <w:rPr>
          <w:b/>
          <w:sz w:val="18"/>
        </w:rPr>
        <w:t xml:space="preserve">Figure </w:t>
      </w:r>
      <w:r w:rsidRPr="00924A81">
        <w:rPr>
          <w:rFonts w:hint="eastAsia"/>
          <w:b/>
          <w:sz w:val="18"/>
        </w:rPr>
        <w:t>1</w:t>
      </w:r>
      <w:r w:rsidRPr="00924A81">
        <w:rPr>
          <w:b/>
          <w:sz w:val="18"/>
        </w:rPr>
        <w:t>.</w:t>
      </w:r>
      <w:r w:rsidRPr="00924A81">
        <w:rPr>
          <w:sz w:val="18"/>
        </w:rPr>
        <w:t xml:space="preserve"> Sawtooth LFM signal</w:t>
      </w:r>
    </w:p>
    <w:p w:rsidR="00E57ACA" w:rsidRDefault="00E57ACA" w:rsidP="00E57ACA">
      <w:pPr>
        <w:rPr>
          <w:sz w:val="20"/>
        </w:rPr>
      </w:pPr>
    </w:p>
    <w:p w:rsidR="00E57ACA" w:rsidRDefault="00E57ACA" w:rsidP="00E57ACA">
      <w:pPr>
        <w:rPr>
          <w:sz w:val="20"/>
        </w:rPr>
      </w:pPr>
    </w:p>
    <w:p w:rsidR="00E57ACA" w:rsidRPr="00924A81" w:rsidRDefault="00E57ACA" w:rsidP="00E57ACA">
      <w:pPr>
        <w:rPr>
          <w:sz w:val="20"/>
        </w:rPr>
      </w:pPr>
    </w:p>
    <w:p w:rsidR="00E57ACA" w:rsidRDefault="00E57ACA" w:rsidP="00E57ACA">
      <w:pPr>
        <w:ind w:firstLineChars="683" w:firstLine="1366"/>
        <w:rPr>
          <w:position w:val="-28"/>
          <w:sz w:val="20"/>
        </w:rPr>
        <w:sectPr w:rsidR="00E57ACA" w:rsidSect="00E57ACA">
          <w:type w:val="continuous"/>
          <w:pgSz w:w="11907" w:h="16840"/>
          <w:pgMar w:top="1134" w:right="1134" w:bottom="907" w:left="1134" w:header="1134" w:footer="907" w:gutter="0"/>
          <w:cols w:space="425"/>
          <w:titlePg/>
          <w:docGrid w:type="lines" w:linePitch="312"/>
        </w:sectPr>
      </w:pPr>
    </w:p>
    <w:p w:rsidR="00E57ACA" w:rsidRPr="00924A81" w:rsidRDefault="00F72440" w:rsidP="00F72440">
      <w:pPr>
        <w:jc w:val="center"/>
        <w:rPr>
          <w:sz w:val="20"/>
        </w:rPr>
      </w:pPr>
      <w:r w:rsidRPr="00FD0CF1">
        <w:rPr>
          <w:position w:val="-28"/>
        </w:rPr>
        <w:object w:dxaOrig="4840" w:dyaOrig="680">
          <v:shape id="_x0000_i1153" type="#_x0000_t75" style="width:242pt;height:34.5pt" o:ole="">
            <v:imagedata r:id="rId22" o:title=""/>
          </v:shape>
          <o:OLEObject Type="Embed" ProgID="Equation.DSMT4" ShapeID="_x0000_i1153" DrawAspect="Content" ObjectID="_1632911280" r:id="rId23"/>
        </w:object>
      </w:r>
      <w:r w:rsidR="00E57ACA">
        <w:rPr>
          <w:rFonts w:hint="eastAsia"/>
          <w:sz w:val="20"/>
        </w:rPr>
        <w:t xml:space="preserve">                                    </w:t>
      </w:r>
      <w:r>
        <w:rPr>
          <w:rFonts w:hint="eastAsia"/>
          <w:sz w:val="20"/>
        </w:rPr>
        <w:t xml:space="preserve">                                         </w:t>
      </w:r>
      <w:r w:rsidR="00E57ACA">
        <w:rPr>
          <w:rFonts w:hint="eastAsia"/>
          <w:sz w:val="20"/>
        </w:rPr>
        <w:t xml:space="preserve"> (3)</w:t>
      </w:r>
    </w:p>
    <w:p w:rsidR="00E57ACA" w:rsidRPr="00924A81" w:rsidRDefault="00E57ACA" w:rsidP="00E57ACA">
      <w:pPr>
        <w:rPr>
          <w:sz w:val="20"/>
          <w:lang w:eastAsia="en-US"/>
        </w:rPr>
      </w:pPr>
      <w:r w:rsidRPr="00924A81">
        <w:rPr>
          <w:sz w:val="20"/>
          <w:lang w:eastAsia="en-US"/>
        </w:rPr>
        <w:t xml:space="preserve">where </w:t>
      </w:r>
      <w:r w:rsidR="00F72440" w:rsidRPr="00FD2000">
        <w:rPr>
          <w:position w:val="-12"/>
          <w:lang w:eastAsia="en-US"/>
        </w:rPr>
        <w:object w:dxaOrig="1060" w:dyaOrig="360">
          <v:shape id="_x0000_i1155" type="#_x0000_t75" style="width:52.5pt;height:18.5pt" o:ole="">
            <v:imagedata r:id="rId24" o:title=""/>
          </v:shape>
          <o:OLEObject Type="Embed" ProgID="Equation.DSMT4" ShapeID="_x0000_i1155" DrawAspect="Content" ObjectID="_1632911281" r:id="rId25"/>
        </w:object>
      </w:r>
      <w:r w:rsidRPr="00924A81">
        <w:rPr>
          <w:sz w:val="20"/>
          <w:lang w:eastAsia="en-US"/>
        </w:rPr>
        <w:t xml:space="preserve"> </w:t>
      </w:r>
      <w:r w:rsidRPr="00924A81">
        <w:rPr>
          <w:sz w:val="20"/>
        </w:rPr>
        <w:t xml:space="preserve">is the two-way time delay, </w:t>
      </w:r>
      <w:r w:rsidR="00F72440" w:rsidRPr="00D42252">
        <w:rPr>
          <w:position w:val="-12"/>
        </w:rPr>
        <w:object w:dxaOrig="300" w:dyaOrig="360">
          <v:shape id="_x0000_i1157" type="#_x0000_t75" style="width:15pt;height:18.5pt" o:ole="">
            <v:imagedata r:id="rId26" o:title=""/>
          </v:shape>
          <o:OLEObject Type="Embed" ProgID="Equation.DSMT4" ShapeID="_x0000_i1157" DrawAspect="Content" ObjectID="_1632911282" r:id="rId27"/>
        </w:object>
      </w:r>
      <w:r w:rsidRPr="00924A81">
        <w:rPr>
          <w:sz w:val="20"/>
        </w:rPr>
        <w:t xml:space="preserve"> is the distance between the radar and the target, </w:t>
      </w:r>
      <w:r w:rsidR="00F72440" w:rsidRPr="00D42252">
        <w:rPr>
          <w:position w:val="-6"/>
        </w:rPr>
        <w:object w:dxaOrig="180" w:dyaOrig="220">
          <v:shape id="_x0000_i1223" type="#_x0000_t75" style="width:9pt;height:10.5pt" o:ole="">
            <v:imagedata r:id="rId28" o:title=""/>
          </v:shape>
          <o:OLEObject Type="Embed" ProgID="Equation.DSMT4" ShapeID="_x0000_i1223" DrawAspect="Content" ObjectID="_1632911283" r:id="rId29"/>
        </w:object>
      </w:r>
      <w:r w:rsidRPr="00924A81">
        <w:rPr>
          <w:sz w:val="20"/>
        </w:rPr>
        <w:t xml:space="preserve"> is the speed of light. The amplitude of the returned signal is assumed to be one without lo</w:t>
      </w:r>
      <w:r>
        <w:rPr>
          <w:sz w:val="20"/>
        </w:rPr>
        <w:t>ss of generality.</w:t>
      </w:r>
      <w:r w:rsidRPr="00924A81">
        <w:rPr>
          <w:sz w:val="20"/>
        </w:rPr>
        <w:t xml:space="preserve"> In real case, </w:t>
      </w:r>
      <w:r w:rsidR="00F72440" w:rsidRPr="00D42252">
        <w:rPr>
          <w:position w:val="-12"/>
        </w:rPr>
        <w:object w:dxaOrig="300" w:dyaOrig="360">
          <v:shape id="_x0000_i1273" type="#_x0000_t75" style="width:15pt;height:18.5pt" o:ole="">
            <v:imagedata r:id="rId30" o:title=""/>
          </v:shape>
          <o:OLEObject Type="Embed" ProgID="Equation.DSMT4" ShapeID="_x0000_i1273" DrawAspect="Content" ObjectID="_1632911284" r:id="rId31"/>
        </w:object>
      </w:r>
      <w:r w:rsidRPr="00924A81">
        <w:rPr>
          <w:sz w:val="20"/>
        </w:rPr>
        <w:t xml:space="preserve"> is normally no more than several kilometers for FMCW SAR, hence the time delay </w:t>
      </w:r>
      <w:r w:rsidR="00F72440" w:rsidRPr="00C45F0E">
        <w:rPr>
          <w:position w:val="-6"/>
        </w:rPr>
        <w:object w:dxaOrig="200" w:dyaOrig="220">
          <v:shape id="_x0000_i1299" type="#_x0000_t75" style="width:10.5pt;height:10.5pt" o:ole="">
            <v:imagedata r:id="rId32" o:title=""/>
          </v:shape>
          <o:OLEObject Type="Embed" ProgID="Equation.DSMT4" ShapeID="_x0000_i1299" DrawAspect="Content" ObjectID="_1632911285" r:id="rId33"/>
        </w:object>
      </w:r>
      <w:r w:rsidRPr="00924A81">
        <w:rPr>
          <w:sz w:val="20"/>
        </w:rPr>
        <w:t xml:space="preserve"> is in the order of tens of microseconds. This delay will slightly decrease the frequency beating length between the reference signal and the received signal, which will lower the resolution. Since the delay is very small compared with </w:t>
      </w:r>
      <w:r w:rsidR="00F72440" w:rsidRPr="00C45F0E">
        <w:rPr>
          <w:position w:val="-4"/>
        </w:rPr>
        <w:object w:dxaOrig="220" w:dyaOrig="260">
          <v:shape id="_x0000_i1301" type="#_x0000_t75" style="width:10.5pt;height:13.5pt" o:ole="">
            <v:imagedata r:id="rId34" o:title=""/>
          </v:shape>
          <o:OLEObject Type="Embed" ProgID="Equation.DSMT4" ShapeID="_x0000_i1301" DrawAspect="Content" ObjectID="_1632911286" r:id="rId35"/>
        </w:object>
      </w:r>
      <w:r w:rsidRPr="00924A81">
        <w:rPr>
          <w:sz w:val="20"/>
        </w:rPr>
        <w:t xml:space="preserve"> (normally in the order of milliseconds), its effect on the resolution could be neglected. Therefore, it is neglected in the rectangular function in</w:t>
      </w:r>
      <w:r>
        <w:rPr>
          <w:sz w:val="20"/>
        </w:rPr>
        <w:t xml:space="preserve"> (3)</w:t>
      </w:r>
      <w:r w:rsidRPr="00924A81">
        <w:rPr>
          <w:sz w:val="20"/>
        </w:rPr>
        <w:t xml:space="preserve">.  However, </w:t>
      </w:r>
      <w:r w:rsidR="00F72440" w:rsidRPr="001D1360">
        <w:rPr>
          <w:position w:val="-6"/>
        </w:rPr>
        <w:object w:dxaOrig="200" w:dyaOrig="220">
          <v:shape id="_x0000_i1303" type="#_x0000_t75" style="width:10.5pt;height:10.5pt" o:ole="">
            <v:imagedata r:id="rId36" o:title=""/>
          </v:shape>
          <o:OLEObject Type="Embed" ProgID="Equation.DSMT4" ShapeID="_x0000_i1303" DrawAspect="Content" ObjectID="_1632911287" r:id="rId37"/>
        </w:object>
      </w:r>
      <w:r w:rsidRPr="00924A81">
        <w:rPr>
          <w:sz w:val="20"/>
        </w:rPr>
        <w:t xml:space="preserve"> cannot be neglected in the phase because its coefficient in the phase is sufficiently large to make the two-way time delay a significant contribution to the change of the phase. By measuring the changes in phase, the linear frequency modulated (LFM) signal could measure the distance of the target.</w:t>
      </w:r>
      <w:r w:rsidRPr="00924A81">
        <w:rPr>
          <w:sz w:val="20"/>
          <w:lang w:eastAsia="en-US"/>
        </w:rPr>
        <w:t xml:space="preserve"> </w:t>
      </w:r>
    </w:p>
    <w:p w:rsidR="00E57ACA" w:rsidRPr="00EB7552" w:rsidRDefault="00E57ACA" w:rsidP="00F72440">
      <w:pPr>
        <w:ind w:firstLineChars="200" w:firstLine="400"/>
        <w:rPr>
          <w:sz w:val="20"/>
          <w:lang w:eastAsia="en-US"/>
        </w:rPr>
      </w:pPr>
      <w:r w:rsidRPr="00924A81">
        <w:rPr>
          <w:sz w:val="20"/>
          <w:lang w:eastAsia="en-US"/>
        </w:rPr>
        <w:t xml:space="preserve">The IF signal is the result of multiplying the received signal </w:t>
      </w:r>
      <w:r>
        <w:rPr>
          <w:sz w:val="20"/>
          <w:lang w:eastAsia="en-US"/>
        </w:rPr>
        <w:t xml:space="preserve">(3) </w:t>
      </w:r>
      <w:r w:rsidRPr="00924A81">
        <w:rPr>
          <w:sz w:val="20"/>
          <w:lang w:eastAsia="en-US"/>
        </w:rPr>
        <w:t>with the transmitted signal</w:t>
      </w:r>
      <w:r w:rsidRPr="00924A81">
        <w:rPr>
          <w:rFonts w:hint="eastAsia"/>
          <w:sz w:val="20"/>
        </w:rPr>
        <w:t xml:space="preserve"> (1)</w:t>
      </w:r>
      <w:r>
        <w:rPr>
          <w:sz w:val="20"/>
          <w:lang w:eastAsia="en-US"/>
        </w:rPr>
        <w:t>, which</w:t>
      </w:r>
      <w:r w:rsidR="00F72440">
        <w:rPr>
          <w:rFonts w:hint="eastAsia"/>
          <w:sz w:val="20"/>
        </w:rPr>
        <w:t xml:space="preserve"> </w:t>
      </w:r>
      <w:r>
        <w:rPr>
          <w:sz w:val="20"/>
          <w:lang w:eastAsia="en-US"/>
        </w:rPr>
        <w:t>is</w:t>
      </w:r>
      <w:r w:rsidRPr="00924A81">
        <w:rPr>
          <w:sz w:val="20"/>
        </w:rPr>
        <w:tab/>
      </w:r>
      <w:r w:rsidR="00F72440" w:rsidRPr="006E090E">
        <w:rPr>
          <w:position w:val="-28"/>
        </w:rPr>
        <w:object w:dxaOrig="4780" w:dyaOrig="680">
          <v:shape id="_x0000_i1305" type="#_x0000_t75" style="width:239pt;height:34.5pt" o:ole="">
            <v:imagedata r:id="rId38" o:title=""/>
          </v:shape>
          <o:OLEObject Type="Embed" ProgID="Equation.DSMT4" ShapeID="_x0000_i1305" DrawAspect="Content" ObjectID="_1632911288" r:id="rId39"/>
        </w:object>
      </w:r>
      <w:r w:rsidRPr="00924A81">
        <w:rPr>
          <w:sz w:val="20"/>
        </w:rPr>
        <w:tab/>
      </w:r>
      <w:r>
        <w:rPr>
          <w:rFonts w:hint="eastAsia"/>
          <w:sz w:val="20"/>
        </w:rPr>
        <w:t xml:space="preserve">                                    </w:t>
      </w:r>
      <w:proofErr w:type="gramStart"/>
      <w:r>
        <w:rPr>
          <w:rFonts w:hint="eastAsia"/>
          <w:sz w:val="20"/>
        </w:rPr>
        <w:t xml:space="preserve">   </w:t>
      </w:r>
      <w:r>
        <w:rPr>
          <w:sz w:val="20"/>
        </w:rPr>
        <w:t>(</w:t>
      </w:r>
      <w:proofErr w:type="gramEnd"/>
      <w:r>
        <w:rPr>
          <w:sz w:val="20"/>
        </w:rPr>
        <w:t>4)</w:t>
      </w:r>
    </w:p>
    <w:p w:rsidR="00E57ACA" w:rsidRPr="00924A81" w:rsidRDefault="00E57ACA" w:rsidP="00E57ACA">
      <w:pPr>
        <w:ind w:firstLineChars="200" w:firstLine="400"/>
        <w:rPr>
          <w:sz w:val="20"/>
          <w:lang w:eastAsia="en-US"/>
        </w:rPr>
      </w:pPr>
      <w:r w:rsidRPr="00924A81">
        <w:rPr>
          <w:sz w:val="20"/>
          <w:lang w:eastAsia="en-US"/>
        </w:rPr>
        <w:t xml:space="preserve">This is the so called </w:t>
      </w:r>
      <w:proofErr w:type="spellStart"/>
      <w:r w:rsidRPr="00924A81">
        <w:rPr>
          <w:sz w:val="20"/>
          <w:lang w:eastAsia="en-US"/>
        </w:rPr>
        <w:t>dechirp</w:t>
      </w:r>
      <w:proofErr w:type="spellEnd"/>
      <w:r w:rsidRPr="00924A81">
        <w:rPr>
          <w:sz w:val="20"/>
          <w:lang w:eastAsia="en-US"/>
        </w:rPr>
        <w:t xml:space="preserve">-on-receive demodulation. The FT of </w:t>
      </w:r>
      <w:r>
        <w:rPr>
          <w:sz w:val="20"/>
          <w:lang w:eastAsia="en-US"/>
        </w:rPr>
        <w:t>(4)</w:t>
      </w:r>
      <w:r w:rsidRPr="00924A81">
        <w:rPr>
          <w:sz w:val="20"/>
          <w:lang w:eastAsia="en-US"/>
        </w:rPr>
        <w:t xml:space="preserve"> is used to measure the range of the target, which is</w:t>
      </w:r>
    </w:p>
    <w:p w:rsidR="00E57ACA" w:rsidRPr="00924A81" w:rsidRDefault="00F72440" w:rsidP="001A4F5E">
      <w:pPr>
        <w:jc w:val="center"/>
        <w:rPr>
          <w:sz w:val="20"/>
        </w:rPr>
      </w:pPr>
      <w:r w:rsidRPr="006E090E">
        <w:rPr>
          <w:position w:val="-16"/>
        </w:rPr>
        <w:object w:dxaOrig="3900" w:dyaOrig="460">
          <v:shape id="_x0000_i1307" type="#_x0000_t75" style="width:195pt;height:22.5pt" o:ole="">
            <v:imagedata r:id="rId40" o:title=""/>
          </v:shape>
          <o:OLEObject Type="Embed" ProgID="Equation.DSMT4" ShapeID="_x0000_i1307" DrawAspect="Content" ObjectID="_1632911289" r:id="rId41"/>
        </w:object>
      </w:r>
      <w:r w:rsidR="001A4F5E">
        <w:rPr>
          <w:rFonts w:hint="eastAsia"/>
          <w:sz w:val="20"/>
        </w:rPr>
        <w:t xml:space="preserve">     </w:t>
      </w:r>
      <w:r w:rsidR="00E57ACA">
        <w:rPr>
          <w:rFonts w:hint="eastAsia"/>
          <w:sz w:val="20"/>
        </w:rPr>
        <w:t>(5)</w:t>
      </w:r>
    </w:p>
    <w:p w:rsidR="00E57ACA" w:rsidRPr="00924A81" w:rsidRDefault="00E57ACA" w:rsidP="00E57ACA">
      <w:pPr>
        <w:rPr>
          <w:sz w:val="20"/>
        </w:rPr>
      </w:pPr>
      <w:r w:rsidRPr="00924A81">
        <w:rPr>
          <w:sz w:val="20"/>
        </w:rPr>
        <w:tab/>
      </w:r>
      <w:r w:rsidR="001A4F5E" w:rsidRPr="00317574">
        <w:rPr>
          <w:position w:val="-24"/>
        </w:rPr>
        <w:object w:dxaOrig="1800" w:dyaOrig="620">
          <v:shape id="_x0000_i1309" type="#_x0000_t75" style="width:90pt;height:31.5pt" o:ole="">
            <v:imagedata r:id="rId42" o:title=""/>
          </v:shape>
          <o:OLEObject Type="Embed" ProgID="Equation.DSMT4" ShapeID="_x0000_i1309" DrawAspect="Content" ObjectID="_1632911290" r:id="rId43"/>
        </w:object>
      </w:r>
      <w:r w:rsidRPr="00924A81">
        <w:rPr>
          <w:sz w:val="20"/>
        </w:rPr>
        <w:t xml:space="preserve"> </w:t>
      </w:r>
    </w:p>
    <w:p w:rsidR="00E57ACA" w:rsidRPr="00924A81" w:rsidRDefault="00E57ACA" w:rsidP="00E57ACA">
      <w:pPr>
        <w:ind w:firstLineChars="200" w:firstLine="400"/>
        <w:rPr>
          <w:sz w:val="20"/>
          <w:lang w:eastAsia="en-US"/>
        </w:rPr>
      </w:pPr>
      <w:r w:rsidRPr="00924A81">
        <w:rPr>
          <w:sz w:val="20"/>
          <w:lang w:eastAsia="en-US"/>
        </w:rPr>
        <w:t xml:space="preserve">Equation </w:t>
      </w:r>
      <w:r>
        <w:rPr>
          <w:sz w:val="20"/>
          <w:lang w:eastAsia="en-US"/>
        </w:rPr>
        <w:t>(5)</w:t>
      </w:r>
      <w:r w:rsidRPr="00924A81">
        <w:rPr>
          <w:sz w:val="20"/>
          <w:lang w:eastAsia="en-US"/>
        </w:rPr>
        <w:t xml:space="preserve"> shows that the FT result of the IF signal is a </w:t>
      </w:r>
      <w:proofErr w:type="spellStart"/>
      <w:r w:rsidRPr="00924A81">
        <w:rPr>
          <w:sz w:val="20"/>
          <w:lang w:eastAsia="en-US"/>
        </w:rPr>
        <w:t>sinc</w:t>
      </w:r>
      <w:proofErr w:type="spellEnd"/>
      <w:r w:rsidRPr="00924A81">
        <w:rPr>
          <w:sz w:val="20"/>
          <w:lang w:eastAsia="en-US"/>
        </w:rPr>
        <w:t xml:space="preserve"> signal at </w:t>
      </w:r>
      <w:r w:rsidR="001A4F5E" w:rsidRPr="00650991">
        <w:rPr>
          <w:position w:val="-10"/>
          <w:lang w:eastAsia="en-US"/>
        </w:rPr>
        <w:object w:dxaOrig="720" w:dyaOrig="320">
          <v:shape id="_x0000_i1311" type="#_x0000_t75" style="width:36pt;height:16.5pt" o:ole="">
            <v:imagedata r:id="rId44" o:title=""/>
          </v:shape>
          <o:OLEObject Type="Embed" ProgID="Equation.DSMT4" ShapeID="_x0000_i1311" DrawAspect="Content" ObjectID="_1632911291" r:id="rId45"/>
        </w:object>
      </w:r>
      <w:r w:rsidRPr="00924A81">
        <w:rPr>
          <w:sz w:val="20"/>
          <w:lang w:eastAsia="en-US"/>
        </w:rPr>
        <w:t xml:space="preserve">Hz. </w:t>
      </w:r>
    </w:p>
    <w:p w:rsidR="00E57ACA" w:rsidRPr="00924A81" w:rsidRDefault="00E57ACA" w:rsidP="00E57ACA">
      <w:pPr>
        <w:ind w:firstLineChars="200" w:firstLine="400"/>
        <w:rPr>
          <w:sz w:val="20"/>
          <w:lang w:eastAsia="en-US"/>
        </w:rPr>
      </w:pPr>
      <w:r w:rsidRPr="00924A81">
        <w:rPr>
          <w:sz w:val="20"/>
          <w:lang w:eastAsia="en-US"/>
        </w:rPr>
        <w:t xml:space="preserve">After ADC sampling, the 3dB width of the </w:t>
      </w:r>
      <w:proofErr w:type="spellStart"/>
      <w:r w:rsidRPr="00924A81">
        <w:rPr>
          <w:sz w:val="20"/>
          <w:lang w:eastAsia="en-US"/>
        </w:rPr>
        <w:t>sinc</w:t>
      </w:r>
      <w:proofErr w:type="spellEnd"/>
      <w:r w:rsidRPr="00924A81">
        <w:rPr>
          <w:sz w:val="20"/>
          <w:lang w:eastAsia="en-US"/>
        </w:rPr>
        <w:t xml:space="preserve"> function shown in </w:t>
      </w:r>
      <w:r>
        <w:rPr>
          <w:sz w:val="20"/>
          <w:lang w:eastAsia="en-US"/>
        </w:rPr>
        <w:t>(5)</w:t>
      </w:r>
      <w:r w:rsidRPr="00924A81">
        <w:rPr>
          <w:sz w:val="20"/>
          <w:lang w:eastAsia="en-US"/>
        </w:rPr>
        <w:t xml:space="preserve"> in digital frequency domain </w:t>
      </w:r>
      <w:proofErr w:type="gramStart"/>
      <w:r w:rsidRPr="00924A81">
        <w:rPr>
          <w:sz w:val="20"/>
          <w:lang w:eastAsia="en-US"/>
        </w:rPr>
        <w:t>is</w:t>
      </w:r>
      <w:r w:rsidRPr="00924A81">
        <w:rPr>
          <w:sz w:val="20"/>
          <w:vertAlign w:val="superscript"/>
          <w:lang w:eastAsia="en-US"/>
        </w:rPr>
        <w:t>[</w:t>
      </w:r>
      <w:proofErr w:type="gramEnd"/>
      <w:r w:rsidRPr="00924A81">
        <w:rPr>
          <w:sz w:val="20"/>
          <w:vertAlign w:val="superscript"/>
          <w:lang w:eastAsia="en-US"/>
        </w:rPr>
        <w:t>14]</w:t>
      </w:r>
    </w:p>
    <w:p w:rsidR="00E57ACA" w:rsidRPr="00924A81" w:rsidRDefault="001A4F5E" w:rsidP="001A4F5E">
      <w:pPr>
        <w:jc w:val="center"/>
        <w:rPr>
          <w:sz w:val="20"/>
        </w:rPr>
      </w:pPr>
      <w:r w:rsidRPr="00A90067">
        <w:rPr>
          <w:position w:val="-24"/>
        </w:rPr>
        <w:object w:dxaOrig="1980" w:dyaOrig="620">
          <v:shape id="_x0000_i1313" type="#_x0000_t75" style="width:99pt;height:31.5pt" o:ole="">
            <v:imagedata r:id="rId46" o:title=""/>
          </v:shape>
          <o:OLEObject Type="Embed" ProgID="Equation.DSMT4" ShapeID="_x0000_i1313" DrawAspect="Content" ObjectID="_1632911292" r:id="rId47"/>
        </w:object>
      </w:r>
      <w:r w:rsidR="00E57ACA" w:rsidRPr="00924A81">
        <w:rPr>
          <w:sz w:val="20"/>
        </w:rPr>
        <w:t xml:space="preserve"> </w:t>
      </w:r>
      <w:r w:rsidR="00E57ACA" w:rsidRPr="00924A81">
        <w:rPr>
          <w:sz w:val="20"/>
        </w:rPr>
        <w:tab/>
      </w:r>
      <w:r w:rsidR="00E57ACA">
        <w:rPr>
          <w:rFonts w:hint="eastAsia"/>
          <w:sz w:val="20"/>
        </w:rPr>
        <w:t xml:space="preserve">                                                                                    (6)</w:t>
      </w:r>
    </w:p>
    <w:p w:rsidR="00E57ACA" w:rsidRPr="00F93664" w:rsidRDefault="00E57ACA" w:rsidP="00E57ACA">
      <w:pPr>
        <w:ind w:firstLineChars="200" w:firstLine="400"/>
        <w:rPr>
          <w:sz w:val="20"/>
          <w:lang w:eastAsia="en-US"/>
        </w:rPr>
      </w:pPr>
      <w:r w:rsidRPr="00F93664">
        <w:rPr>
          <w:sz w:val="20"/>
          <w:lang w:eastAsia="en-US"/>
        </w:rPr>
        <w:t xml:space="preserve">The center of the </w:t>
      </w:r>
      <w:proofErr w:type="spellStart"/>
      <w:r w:rsidRPr="00F93664">
        <w:rPr>
          <w:sz w:val="20"/>
          <w:lang w:eastAsia="en-US"/>
        </w:rPr>
        <w:t>sinc</w:t>
      </w:r>
      <w:proofErr w:type="spellEnd"/>
      <w:r w:rsidRPr="00F93664">
        <w:rPr>
          <w:sz w:val="20"/>
          <w:lang w:eastAsia="en-US"/>
        </w:rPr>
        <w:t xml:space="preserve"> function is at </w:t>
      </w:r>
    </w:p>
    <w:p w:rsidR="00E57ACA" w:rsidRPr="00924A81" w:rsidRDefault="001A4F5E" w:rsidP="00E57ACA">
      <w:pPr>
        <w:rPr>
          <w:sz w:val="20"/>
        </w:rPr>
      </w:pPr>
      <w:r w:rsidRPr="006E090E">
        <w:rPr>
          <w:position w:val="-34"/>
        </w:rPr>
        <w:object w:dxaOrig="5500" w:dyaOrig="760">
          <v:shape id="_x0000_i1315" type="#_x0000_t75" style="width:275.5pt;height:37.5pt" o:ole="">
            <v:imagedata r:id="rId48" o:title=""/>
          </v:shape>
          <o:OLEObject Type="Embed" ProgID="Equation.DSMT4" ShapeID="_x0000_i1315" DrawAspect="Content" ObjectID="_1632911293" r:id="rId49"/>
        </w:object>
      </w:r>
      <w:r w:rsidR="00E57ACA">
        <w:rPr>
          <w:rFonts w:hint="eastAsia"/>
          <w:position w:val="-34"/>
          <w:sz w:val="20"/>
        </w:rPr>
        <w:t xml:space="preserve">                                        </w:t>
      </w:r>
      <w:r w:rsidR="00E57ACA" w:rsidRPr="00924A81">
        <w:rPr>
          <w:sz w:val="20"/>
        </w:rPr>
        <w:tab/>
      </w:r>
      <w:r w:rsidR="00E57ACA">
        <w:rPr>
          <w:sz w:val="20"/>
        </w:rPr>
        <w:t>(7)</w:t>
      </w:r>
    </w:p>
    <w:p w:rsidR="00E57ACA" w:rsidRPr="00924A81" w:rsidRDefault="00E57ACA" w:rsidP="00E57ACA">
      <w:pPr>
        <w:rPr>
          <w:sz w:val="20"/>
          <w:lang w:eastAsia="en-US"/>
        </w:rPr>
      </w:pPr>
      <w:r w:rsidRPr="00924A81">
        <w:rPr>
          <w:sz w:val="20"/>
          <w:lang w:eastAsia="en-US"/>
        </w:rPr>
        <w:t xml:space="preserve">where </w:t>
      </w:r>
      <w:r w:rsidR="001A4F5E" w:rsidRPr="00341CB9">
        <w:rPr>
          <w:position w:val="-14"/>
          <w:lang w:eastAsia="en-US"/>
        </w:rPr>
        <w:object w:dxaOrig="1600" w:dyaOrig="400">
          <v:shape id="_x0000_i1317" type="#_x0000_t75" style="width:79.5pt;height:19.5pt" o:ole="">
            <v:imagedata r:id="rId50" o:title=""/>
          </v:shape>
          <o:OLEObject Type="Embed" ProgID="Equation.DSMT4" ShapeID="_x0000_i1317" DrawAspect="Content" ObjectID="_1632911294" r:id="rId51"/>
        </w:object>
      </w:r>
      <w:r w:rsidRPr="00924A81">
        <w:rPr>
          <w:sz w:val="20"/>
          <w:lang w:eastAsia="en-US"/>
        </w:rPr>
        <w:t xml:space="preserve"> is the range resolution of the transmitted </w:t>
      </w:r>
      <w:proofErr w:type="gramStart"/>
      <w:r w:rsidRPr="00924A81">
        <w:rPr>
          <w:sz w:val="20"/>
          <w:lang w:eastAsia="en-US"/>
        </w:rPr>
        <w:t>signal.</w:t>
      </w:r>
      <w:proofErr w:type="gramEnd"/>
      <w:r w:rsidRPr="00924A81">
        <w:rPr>
          <w:sz w:val="20"/>
          <w:lang w:eastAsia="en-US"/>
        </w:rPr>
        <w:t xml:space="preserve"> </w:t>
      </w:r>
    </w:p>
    <w:p w:rsidR="00E57ACA" w:rsidRPr="00924A81" w:rsidRDefault="00E57ACA" w:rsidP="00E57ACA">
      <w:pPr>
        <w:ind w:firstLineChars="200" w:firstLine="400"/>
        <w:rPr>
          <w:sz w:val="20"/>
        </w:rPr>
      </w:pPr>
      <w:r w:rsidRPr="00924A81">
        <w:rPr>
          <w:sz w:val="20"/>
        </w:rPr>
        <w:t xml:space="preserve">In a pulsed radar system, orthogonal demodulation is normally used to demodulate the received signal instead of the </w:t>
      </w:r>
      <w:proofErr w:type="spellStart"/>
      <w:r w:rsidRPr="00924A81">
        <w:rPr>
          <w:sz w:val="20"/>
        </w:rPr>
        <w:t>dechirp</w:t>
      </w:r>
      <w:proofErr w:type="spellEnd"/>
      <w:r w:rsidRPr="00924A81">
        <w:rPr>
          <w:sz w:val="20"/>
        </w:rPr>
        <w:t xml:space="preserve">-on-receive technique. Then the absolute value of the pulse compression results in an orthogonal demodulation radar system when transmitting the signal shown by </w:t>
      </w:r>
      <w:r>
        <w:rPr>
          <w:sz w:val="20"/>
        </w:rPr>
        <w:t xml:space="preserve">(1) </w:t>
      </w:r>
      <w:r w:rsidRPr="00924A81">
        <w:rPr>
          <w:sz w:val="20"/>
        </w:rPr>
        <w:t xml:space="preserve">will </w:t>
      </w:r>
      <w:proofErr w:type="gramStart"/>
      <w:r w:rsidRPr="00924A81">
        <w:rPr>
          <w:sz w:val="20"/>
        </w:rPr>
        <w:t>be</w:t>
      </w:r>
      <w:r w:rsidRPr="00924A81">
        <w:rPr>
          <w:sz w:val="20"/>
          <w:vertAlign w:val="superscript"/>
        </w:rPr>
        <w:t>[</w:t>
      </w:r>
      <w:proofErr w:type="gramEnd"/>
      <w:r w:rsidRPr="00924A81">
        <w:rPr>
          <w:sz w:val="20"/>
          <w:vertAlign w:val="superscript"/>
        </w:rPr>
        <w:t>18]</w:t>
      </w:r>
    </w:p>
    <w:p w:rsidR="00E57ACA" w:rsidRPr="00924A81" w:rsidRDefault="001A4F5E" w:rsidP="001A4F5E">
      <w:pPr>
        <w:ind w:leftChars="283" w:left="1119" w:hangingChars="250" w:hanging="525"/>
        <w:jc w:val="center"/>
        <w:rPr>
          <w:sz w:val="20"/>
        </w:rPr>
      </w:pPr>
      <w:r w:rsidRPr="0002629F">
        <w:rPr>
          <w:position w:val="-30"/>
        </w:rPr>
        <w:object w:dxaOrig="2840" w:dyaOrig="720">
          <v:shape id="_x0000_i1319" type="#_x0000_t75" style="width:142.5pt;height:36pt" o:ole="">
            <v:imagedata r:id="rId52" o:title=""/>
          </v:shape>
          <o:OLEObject Type="Embed" ProgID="Equation.DSMT4" ShapeID="_x0000_i1319" DrawAspect="Content" ObjectID="_1632911295" r:id="rId53"/>
        </w:object>
      </w:r>
      <w:r>
        <w:rPr>
          <w:rFonts w:hint="eastAsia"/>
          <w:sz w:val="20"/>
        </w:rPr>
        <w:t xml:space="preserve">               </w:t>
      </w:r>
      <w:r w:rsidR="00E57ACA">
        <w:rPr>
          <w:rFonts w:hint="eastAsia"/>
          <w:sz w:val="20"/>
        </w:rPr>
        <w:t>(8)</w:t>
      </w:r>
    </w:p>
    <w:p w:rsidR="00E57ACA" w:rsidRPr="00924A81" w:rsidRDefault="00E57ACA" w:rsidP="00E57ACA">
      <w:pPr>
        <w:rPr>
          <w:sz w:val="20"/>
        </w:rPr>
      </w:pPr>
      <w:r w:rsidRPr="00924A81">
        <w:rPr>
          <w:sz w:val="20"/>
        </w:rPr>
        <w:t xml:space="preserve">whose </w:t>
      </w:r>
      <w:proofErr w:type="gramStart"/>
      <w:r w:rsidRPr="00924A81">
        <w:rPr>
          <w:sz w:val="20"/>
        </w:rPr>
        <w:t>3 dB</w:t>
      </w:r>
      <w:proofErr w:type="gramEnd"/>
      <w:r w:rsidRPr="00924A81">
        <w:rPr>
          <w:sz w:val="20"/>
        </w:rPr>
        <w:t xml:space="preserve"> width is </w:t>
      </w:r>
      <w:r w:rsidR="001A4F5E" w:rsidRPr="007B3C1C">
        <w:rPr>
          <w:position w:val="-6"/>
        </w:rPr>
        <w:object w:dxaOrig="580" w:dyaOrig="279">
          <v:shape id="_x0000_i1321" type="#_x0000_t75" style="width:28.5pt;height:13.5pt" o:ole="">
            <v:imagedata r:id="rId54" o:title=""/>
          </v:shape>
          <o:OLEObject Type="Embed" ProgID="Equation.DSMT4" ShapeID="_x0000_i1321" DrawAspect="Content" ObjectID="_1632911296" r:id="rId55"/>
        </w:object>
      </w:r>
      <w:r>
        <w:rPr>
          <w:sz w:val="20"/>
        </w:rPr>
        <w:t xml:space="preserve">. Compare (8) </w:t>
      </w:r>
      <w:r w:rsidRPr="00924A81">
        <w:rPr>
          <w:sz w:val="20"/>
        </w:rPr>
        <w:t>with</w:t>
      </w:r>
      <w:r>
        <w:rPr>
          <w:sz w:val="20"/>
        </w:rPr>
        <w:t xml:space="preserve"> (5)</w:t>
      </w:r>
      <w:r w:rsidRPr="00924A81">
        <w:rPr>
          <w:sz w:val="20"/>
        </w:rPr>
        <w:t xml:space="preserve">, it can be seen that the expression of the resolution for the IF signal is different in FMCW SAR from that in pulse SAR. </w:t>
      </w:r>
      <w:r>
        <w:rPr>
          <w:sz w:val="20"/>
        </w:rPr>
        <w:t>This</w:t>
      </w:r>
      <w:r w:rsidRPr="00924A81">
        <w:rPr>
          <w:sz w:val="20"/>
        </w:rPr>
        <w:t xml:space="preserve"> is not surprising because the resolution is realized in frequency domain in </w:t>
      </w:r>
      <w:proofErr w:type="spellStart"/>
      <w:r w:rsidRPr="00924A81">
        <w:rPr>
          <w:sz w:val="20"/>
        </w:rPr>
        <w:t>dechirp</w:t>
      </w:r>
      <w:proofErr w:type="spellEnd"/>
      <w:r w:rsidRPr="00924A81">
        <w:rPr>
          <w:sz w:val="20"/>
        </w:rPr>
        <w:t>-on-receive radar while in orthogonal demodula</w:t>
      </w:r>
      <w:r>
        <w:rPr>
          <w:sz w:val="20"/>
        </w:rPr>
        <w:t>tion system, the resolution is expressed in time domain.</w:t>
      </w:r>
      <w:r w:rsidRPr="00924A81">
        <w:rPr>
          <w:sz w:val="20"/>
        </w:rPr>
        <w:t xml:space="preserve"> Therefore, the implementation of the traditional </w:t>
      </w:r>
      <w:proofErr w:type="spellStart"/>
      <w:r w:rsidRPr="00924A81">
        <w:rPr>
          <w:sz w:val="20"/>
        </w:rPr>
        <w:t>Stolt</w:t>
      </w:r>
      <w:proofErr w:type="spellEnd"/>
      <w:r w:rsidRPr="00924A81">
        <w:rPr>
          <w:sz w:val="20"/>
        </w:rPr>
        <w:t xml:space="preserve"> mapping in pulse SAR signal processing can be made more efficient in FMCW SAR signal processing.</w:t>
      </w:r>
    </w:p>
    <w:p w:rsidR="00E57ACA" w:rsidRDefault="00E57ACA" w:rsidP="00E57ACA">
      <w:pPr>
        <w:adjustRightInd w:val="0"/>
        <w:spacing w:before="120" w:after="120"/>
        <w:jc w:val="left"/>
        <w:rPr>
          <w:b/>
          <w:sz w:val="30"/>
        </w:rPr>
      </w:pPr>
      <w:r w:rsidRPr="00924A81">
        <w:rPr>
          <w:rFonts w:hint="eastAsia"/>
          <w:b/>
          <w:sz w:val="30"/>
        </w:rPr>
        <w:t xml:space="preserve">3. </w:t>
      </w:r>
      <w:r w:rsidRPr="00924A81">
        <w:rPr>
          <w:b/>
          <w:sz w:val="30"/>
        </w:rPr>
        <w:t>The modified range migration algorithm</w:t>
      </w:r>
    </w:p>
    <w:p w:rsidR="00E57ACA" w:rsidRPr="00924A81" w:rsidRDefault="00E57ACA" w:rsidP="00E57ACA">
      <w:pPr>
        <w:adjustRightInd w:val="0"/>
        <w:spacing w:before="120" w:after="120"/>
        <w:jc w:val="left"/>
        <w:rPr>
          <w:b/>
          <w:sz w:val="24"/>
          <w:szCs w:val="28"/>
        </w:rPr>
      </w:pPr>
      <w:r w:rsidRPr="00924A81">
        <w:rPr>
          <w:b/>
          <w:sz w:val="24"/>
          <w:szCs w:val="28"/>
        </w:rPr>
        <w:t xml:space="preserve">3.1 The equivalent </w:t>
      </w:r>
      <w:proofErr w:type="gramStart"/>
      <w:r w:rsidRPr="00924A81">
        <w:rPr>
          <w:b/>
          <w:sz w:val="24"/>
          <w:szCs w:val="28"/>
        </w:rPr>
        <w:t>two dimensional</w:t>
      </w:r>
      <w:proofErr w:type="gramEnd"/>
      <w:r w:rsidRPr="00924A81">
        <w:rPr>
          <w:b/>
          <w:sz w:val="24"/>
          <w:szCs w:val="28"/>
        </w:rPr>
        <w:t xml:space="preserve"> spectrum of FMCW SAR</w:t>
      </w:r>
    </w:p>
    <w:p w:rsidR="00E57ACA" w:rsidRPr="00924A81" w:rsidRDefault="00E57ACA" w:rsidP="00E57ACA">
      <w:pPr>
        <w:ind w:firstLineChars="200" w:firstLine="400"/>
        <w:rPr>
          <w:sz w:val="20"/>
        </w:rPr>
      </w:pPr>
      <w:r w:rsidRPr="00924A81">
        <w:rPr>
          <w:sz w:val="20"/>
        </w:rPr>
        <w:t xml:space="preserve">Assuming the transmitted signal is </w:t>
      </w:r>
    </w:p>
    <w:p w:rsidR="00E57ACA" w:rsidRPr="009F66E6" w:rsidRDefault="001A4F5E" w:rsidP="001A4F5E">
      <w:pPr>
        <w:jc w:val="center"/>
      </w:pPr>
      <w:r w:rsidRPr="00C63819">
        <w:rPr>
          <w:position w:val="-32"/>
        </w:rPr>
        <w:object w:dxaOrig="4340" w:dyaOrig="760">
          <v:shape id="_x0000_i1323" type="#_x0000_t75" style="width:217pt;height:37.5pt" o:ole="">
            <v:imagedata r:id="rId56" o:title=""/>
          </v:shape>
          <o:OLEObject Type="Embed" ProgID="Equation.DSMT4" ShapeID="_x0000_i1323" DrawAspect="Content" ObjectID="_1632911297" r:id="rId57"/>
        </w:object>
      </w:r>
      <w:r>
        <w:rPr>
          <w:rFonts w:hint="eastAsia"/>
        </w:rPr>
        <w:t xml:space="preserve"> </w:t>
      </w:r>
      <w:r w:rsidR="00E57ACA">
        <w:rPr>
          <w:rFonts w:hint="eastAsia"/>
          <w:sz w:val="20"/>
        </w:rPr>
        <w:t>(9)</w:t>
      </w:r>
    </w:p>
    <w:p w:rsidR="00E57ACA" w:rsidRPr="00924A81" w:rsidRDefault="00E57ACA" w:rsidP="00E57ACA">
      <w:pPr>
        <w:rPr>
          <w:sz w:val="20"/>
        </w:rPr>
      </w:pPr>
      <w:r w:rsidRPr="00924A81">
        <w:rPr>
          <w:sz w:val="20"/>
        </w:rPr>
        <w:t xml:space="preserve">where </w:t>
      </w:r>
      <w:r w:rsidR="001A4F5E" w:rsidRPr="00886B87">
        <w:rPr>
          <w:position w:val="-6"/>
        </w:rPr>
        <w:object w:dxaOrig="139" w:dyaOrig="240">
          <v:shape id="_x0000_i1325" type="#_x0000_t75" style="width:7.5pt;height:11.5pt" o:ole="">
            <v:imagedata r:id="rId58" o:title=""/>
          </v:shape>
          <o:OLEObject Type="Embed" ProgID="Equation.DSMT4" ShapeID="_x0000_i1325" DrawAspect="Content" ObjectID="_1632911298" r:id="rId59"/>
        </w:object>
      </w:r>
      <w:r w:rsidRPr="00924A81">
        <w:rPr>
          <w:sz w:val="20"/>
        </w:rPr>
        <w:t xml:space="preserve"> is range time (fast time) and </w:t>
      </w:r>
      <w:r w:rsidR="001A4F5E" w:rsidRPr="00886B87">
        <w:rPr>
          <w:position w:val="-10"/>
        </w:rPr>
        <w:object w:dxaOrig="200" w:dyaOrig="260">
          <v:shape id="_x0000_i1327" type="#_x0000_t75" style="width:10.5pt;height:13.5pt" o:ole="">
            <v:imagedata r:id="rId60" o:title=""/>
          </v:shape>
          <o:OLEObject Type="Embed" ProgID="Equation.DSMT4" ShapeID="_x0000_i1327" DrawAspect="Content" ObjectID="_1632911299" r:id="rId61"/>
        </w:object>
      </w:r>
      <w:r w:rsidRPr="00924A81">
        <w:rPr>
          <w:sz w:val="20"/>
        </w:rPr>
        <w:t xml:space="preserve"> is azimuth time (slow time), </w:t>
      </w:r>
      <w:r w:rsidR="001A4F5E" w:rsidRPr="00C07E8D">
        <w:rPr>
          <w:position w:val="-12"/>
        </w:rPr>
        <w:object w:dxaOrig="260" w:dyaOrig="360">
          <v:shape id="_x0000_i1329" type="#_x0000_t75" style="width:13.5pt;height:18.5pt" o:ole="">
            <v:imagedata r:id="rId62" o:title=""/>
          </v:shape>
          <o:OLEObject Type="Embed" ProgID="Equation.DSMT4" ShapeID="_x0000_i1329" DrawAspect="Content" ObjectID="_1632911300" r:id="rId63"/>
        </w:object>
      </w:r>
      <w:r w:rsidR="001A4F5E">
        <w:rPr>
          <w:rFonts w:hint="eastAsia"/>
        </w:rPr>
        <w:t xml:space="preserve"> </w:t>
      </w:r>
      <w:r w:rsidRPr="00924A81">
        <w:rPr>
          <w:sz w:val="20"/>
        </w:rPr>
        <w:t xml:space="preserve">is the zero azimuth Doppler time. The azimuth envelop is assumed to have the rectangular shape, though its precise form is similar to the </w:t>
      </w:r>
      <w:proofErr w:type="spellStart"/>
      <w:r w:rsidRPr="00924A81">
        <w:rPr>
          <w:sz w:val="20"/>
        </w:rPr>
        <w:t>mainlobe</w:t>
      </w:r>
      <w:proofErr w:type="spellEnd"/>
      <w:r w:rsidRPr="00924A81">
        <w:rPr>
          <w:sz w:val="20"/>
        </w:rPr>
        <w:t xml:space="preserve"> of a </w:t>
      </w:r>
      <w:proofErr w:type="spellStart"/>
      <w:r w:rsidRPr="00924A81">
        <w:rPr>
          <w:sz w:val="20"/>
        </w:rPr>
        <w:t>sinc</w:t>
      </w:r>
      <w:proofErr w:type="spellEnd"/>
      <w:r w:rsidRPr="00924A81">
        <w:rPr>
          <w:sz w:val="20"/>
        </w:rPr>
        <w:t xml:space="preserve"> </w:t>
      </w:r>
      <w:proofErr w:type="gramStart"/>
      <w:r w:rsidRPr="00924A81">
        <w:rPr>
          <w:sz w:val="20"/>
        </w:rPr>
        <w:t>function</w:t>
      </w:r>
      <w:r w:rsidRPr="00924A81">
        <w:rPr>
          <w:sz w:val="20"/>
          <w:vertAlign w:val="superscript"/>
        </w:rPr>
        <w:t>[</w:t>
      </w:r>
      <w:proofErr w:type="gramEnd"/>
      <w:r w:rsidRPr="00924A81">
        <w:rPr>
          <w:sz w:val="20"/>
          <w:vertAlign w:val="superscript"/>
        </w:rPr>
        <w:t>18]</w:t>
      </w:r>
      <w:r w:rsidRPr="00924A81">
        <w:rPr>
          <w:sz w:val="20"/>
        </w:rPr>
        <w:t xml:space="preserve">. </w:t>
      </w:r>
      <w:r w:rsidR="001A4F5E" w:rsidRPr="00524EF6">
        <w:rPr>
          <w:position w:val="-12"/>
        </w:rPr>
        <w:object w:dxaOrig="260" w:dyaOrig="360">
          <v:shape id="_x0000_i1331" type="#_x0000_t75" style="width:13.5pt;height:18.5pt" o:ole="">
            <v:imagedata r:id="rId64" o:title=""/>
          </v:shape>
          <o:OLEObject Type="Embed" ProgID="Equation.DSMT4" ShapeID="_x0000_i1331" DrawAspect="Content" ObjectID="_1632911301" r:id="rId65"/>
        </w:object>
      </w:r>
      <w:r w:rsidRPr="00924A81">
        <w:rPr>
          <w:sz w:val="20"/>
        </w:rPr>
        <w:t xml:space="preserve"> is the synthetic aperture time. The amplitude is assumed to be 1 without loss of generality. </w:t>
      </w:r>
      <w:r w:rsidR="001A4F5E" w:rsidRPr="009C68DC">
        <w:rPr>
          <w:position w:val="-6"/>
        </w:rPr>
        <w:object w:dxaOrig="200" w:dyaOrig="279">
          <v:shape id="_x0000_i1333" type="#_x0000_t75" style="width:10.5pt;height:13.5pt" o:ole="">
            <v:imagedata r:id="rId66" o:title=""/>
          </v:shape>
          <o:OLEObject Type="Embed" ProgID="Equation.DSMT4" ShapeID="_x0000_i1333" DrawAspect="Content" ObjectID="_1632911302" r:id="rId67"/>
        </w:object>
      </w:r>
      <w:r w:rsidRPr="00924A81">
        <w:rPr>
          <w:sz w:val="20"/>
        </w:rPr>
        <w:t xml:space="preserve"> is the FM rate and </w:t>
      </w:r>
      <w:r w:rsidR="001A4F5E" w:rsidRPr="009C68DC">
        <w:rPr>
          <w:position w:val="-12"/>
        </w:rPr>
        <w:object w:dxaOrig="260" w:dyaOrig="360">
          <v:shape id="_x0000_i1335" type="#_x0000_t75" style="width:13.5pt;height:18.5pt" o:ole="">
            <v:imagedata r:id="rId68" o:title=""/>
          </v:shape>
          <o:OLEObject Type="Embed" ProgID="Equation.DSMT4" ShapeID="_x0000_i1335" DrawAspect="Content" ObjectID="_1632911303" r:id="rId69"/>
        </w:object>
      </w:r>
      <w:r w:rsidRPr="00924A81">
        <w:rPr>
          <w:sz w:val="20"/>
        </w:rPr>
        <w:t xml:space="preserve"> is the carrier </w:t>
      </w:r>
      <w:proofErr w:type="gramStart"/>
      <w:r w:rsidRPr="00924A81">
        <w:rPr>
          <w:sz w:val="20"/>
        </w:rPr>
        <w:t>frequency.</w:t>
      </w:r>
      <w:proofErr w:type="gramEnd"/>
      <w:r w:rsidRPr="00924A81">
        <w:rPr>
          <w:sz w:val="20"/>
        </w:rPr>
        <w:t xml:space="preserve"> Assuming the SAR operates in broadside </w:t>
      </w:r>
      <w:proofErr w:type="spellStart"/>
      <w:r w:rsidRPr="00924A81">
        <w:rPr>
          <w:sz w:val="20"/>
        </w:rPr>
        <w:t>stripmap</w:t>
      </w:r>
      <w:proofErr w:type="spellEnd"/>
      <w:r w:rsidRPr="00924A81">
        <w:rPr>
          <w:sz w:val="20"/>
        </w:rPr>
        <w:t xml:space="preserve"> mode, the received signal is</w:t>
      </w:r>
      <w:r w:rsidR="001A4F5E" w:rsidRPr="00537F2F">
        <w:rPr>
          <w:position w:val="-32"/>
        </w:rPr>
        <w:object w:dxaOrig="5840" w:dyaOrig="760">
          <v:shape id="_x0000_i1337" type="#_x0000_t75" style="width:242pt;height:31pt" o:ole="">
            <v:imagedata r:id="rId70" o:title=""/>
          </v:shape>
          <o:OLEObject Type="Embed" ProgID="Equation.DSMT4" ShapeID="_x0000_i1337" DrawAspect="Content" ObjectID="_1632911304" r:id="rId71"/>
        </w:object>
      </w:r>
      <w:r>
        <w:rPr>
          <w:rFonts w:hint="eastAsia"/>
          <w:sz w:val="20"/>
        </w:rPr>
        <w:t xml:space="preserve">                                     </w:t>
      </w:r>
      <w:proofErr w:type="gramStart"/>
      <w:r>
        <w:rPr>
          <w:rFonts w:hint="eastAsia"/>
          <w:sz w:val="20"/>
        </w:rPr>
        <w:t xml:space="preserve">   </w:t>
      </w:r>
      <w:r>
        <w:rPr>
          <w:sz w:val="20"/>
        </w:rPr>
        <w:t>(</w:t>
      </w:r>
      <w:proofErr w:type="gramEnd"/>
      <w:r>
        <w:rPr>
          <w:sz w:val="20"/>
        </w:rPr>
        <w:t>10)</w:t>
      </w:r>
    </w:p>
    <w:p w:rsidR="00E57ACA" w:rsidRPr="00924A81" w:rsidRDefault="00E57ACA" w:rsidP="00E57ACA">
      <w:pPr>
        <w:tabs>
          <w:tab w:val="left" w:pos="2074"/>
        </w:tabs>
        <w:rPr>
          <w:sz w:val="20"/>
        </w:rPr>
      </w:pPr>
      <w:r w:rsidRPr="00924A81">
        <w:rPr>
          <w:sz w:val="20"/>
        </w:rPr>
        <w:t>where</w:t>
      </w:r>
    </w:p>
    <w:p w:rsidR="00E57ACA" w:rsidRPr="009F66E6" w:rsidRDefault="001A4F5E" w:rsidP="001A4F5E">
      <w:pPr>
        <w:ind w:leftChars="44" w:left="92"/>
      </w:pPr>
      <w:r w:rsidRPr="00537F2F">
        <w:rPr>
          <w:position w:val="-24"/>
        </w:rPr>
        <w:object w:dxaOrig="3560" w:dyaOrig="660">
          <v:shape id="_x0000_i1345" type="#_x0000_t75" style="width:178.5pt;height:33pt" o:ole="">
            <v:imagedata r:id="rId72" o:title=""/>
          </v:shape>
          <o:OLEObject Type="Embed" ProgID="Equation.DSMT4" ShapeID="_x0000_i1345" DrawAspect="Content" ObjectID="_1632911305" r:id="rId73"/>
        </w:object>
      </w:r>
      <w:r w:rsidR="00E57ACA">
        <w:rPr>
          <w:rFonts w:hint="eastAsia"/>
        </w:rPr>
        <w:t xml:space="preserve">     </w:t>
      </w:r>
      <w:r>
        <w:rPr>
          <w:rFonts w:hint="eastAsia"/>
        </w:rPr>
        <w:t>（11）</w:t>
      </w:r>
      <w:r w:rsidR="00E57ACA">
        <w:rPr>
          <w:rFonts w:hint="eastAsia"/>
        </w:rPr>
        <w:t xml:space="preserve">           </w:t>
      </w:r>
    </w:p>
    <w:p w:rsidR="00E57ACA" w:rsidRPr="00924A81" w:rsidRDefault="001A4F5E" w:rsidP="00E57ACA">
      <w:pPr>
        <w:tabs>
          <w:tab w:val="left" w:pos="2074"/>
        </w:tabs>
        <w:rPr>
          <w:sz w:val="20"/>
        </w:rPr>
      </w:pPr>
      <w:r w:rsidRPr="000A5D3E">
        <w:rPr>
          <w:position w:val="-14"/>
        </w:rPr>
        <w:object w:dxaOrig="999" w:dyaOrig="400">
          <v:shape id="_x0000_i1347" type="#_x0000_t75" style="width:49.5pt;height:19.5pt" o:ole="">
            <v:imagedata r:id="rId74" o:title=""/>
          </v:shape>
          <o:OLEObject Type="Embed" ProgID="Equation.DSMT4" ShapeID="_x0000_i1347" DrawAspect="Content" ObjectID="_1632911306" r:id="rId75"/>
        </w:object>
      </w:r>
      <w:r w:rsidR="00E57ACA" w:rsidRPr="009F66E6">
        <w:t xml:space="preserve"> </w:t>
      </w:r>
      <w:r w:rsidR="00E57ACA" w:rsidRPr="00924A81">
        <w:rPr>
          <w:sz w:val="20"/>
        </w:rPr>
        <w:t>is the reflection coefficient for the target at</w:t>
      </w:r>
      <w:r w:rsidRPr="000A5D3E">
        <w:rPr>
          <w:position w:val="-14"/>
        </w:rPr>
        <w:object w:dxaOrig="800" w:dyaOrig="400">
          <v:shape id="_x0000_i1349" type="#_x0000_t75" style="width:39.5pt;height:19.5pt" o:ole="">
            <v:imagedata r:id="rId76" o:title=""/>
          </v:shape>
          <o:OLEObject Type="Embed" ProgID="Equation.DSMT4" ShapeID="_x0000_i1349" DrawAspect="Content" ObjectID="_1632911307" r:id="rId77"/>
        </w:object>
      </w:r>
      <w:r w:rsidR="00E57ACA" w:rsidRPr="00924A81">
        <w:rPr>
          <w:sz w:val="20"/>
        </w:rPr>
        <w:t xml:space="preserve">. A more accurate expression for the two-way delay time can be found </w:t>
      </w:r>
      <w:proofErr w:type="gramStart"/>
      <w:r w:rsidR="00E57ACA" w:rsidRPr="00924A81">
        <w:rPr>
          <w:sz w:val="20"/>
        </w:rPr>
        <w:t>in</w:t>
      </w:r>
      <w:r w:rsidR="00E57ACA" w:rsidRPr="00924A81">
        <w:rPr>
          <w:sz w:val="20"/>
          <w:vertAlign w:val="superscript"/>
        </w:rPr>
        <w:t>[</w:t>
      </w:r>
      <w:proofErr w:type="gramEnd"/>
      <w:r w:rsidR="00E57ACA" w:rsidRPr="00924A81">
        <w:rPr>
          <w:sz w:val="20"/>
          <w:vertAlign w:val="superscript"/>
        </w:rPr>
        <w:t>11]</w:t>
      </w:r>
      <w:r w:rsidR="00E57ACA" w:rsidRPr="00924A81">
        <w:rPr>
          <w:sz w:val="20"/>
        </w:rPr>
        <w:t xml:space="preserve">. The expression of </w:t>
      </w:r>
      <w:r w:rsidR="00E57ACA">
        <w:rPr>
          <w:sz w:val="20"/>
        </w:rPr>
        <w:t xml:space="preserve">(11) </w:t>
      </w:r>
      <w:r w:rsidR="00E57ACA" w:rsidRPr="00924A81">
        <w:rPr>
          <w:sz w:val="20"/>
        </w:rPr>
        <w:t xml:space="preserve">is accurate enough in normal airborne </w:t>
      </w:r>
      <w:proofErr w:type="gramStart"/>
      <w:r w:rsidR="00E57ACA" w:rsidRPr="00924A81">
        <w:rPr>
          <w:sz w:val="20"/>
        </w:rPr>
        <w:t>situations</w:t>
      </w:r>
      <w:r w:rsidR="00E57ACA" w:rsidRPr="00924A81">
        <w:rPr>
          <w:sz w:val="20"/>
          <w:vertAlign w:val="superscript"/>
        </w:rPr>
        <w:t>[</w:t>
      </w:r>
      <w:proofErr w:type="gramEnd"/>
      <w:r w:rsidR="00E57ACA" w:rsidRPr="00924A81">
        <w:rPr>
          <w:sz w:val="20"/>
          <w:vertAlign w:val="superscript"/>
        </w:rPr>
        <w:t>10]</w:t>
      </w:r>
      <w:r w:rsidR="00E57ACA" w:rsidRPr="00924A81">
        <w:rPr>
          <w:sz w:val="20"/>
        </w:rPr>
        <w:t>.</w:t>
      </w:r>
    </w:p>
    <w:p w:rsidR="00E57ACA" w:rsidRPr="00924A81" w:rsidRDefault="00E57ACA" w:rsidP="00E57ACA">
      <w:pPr>
        <w:ind w:firstLineChars="200" w:firstLine="400"/>
        <w:rPr>
          <w:sz w:val="20"/>
        </w:rPr>
      </w:pPr>
      <w:r w:rsidRPr="00924A81">
        <w:rPr>
          <w:sz w:val="20"/>
        </w:rPr>
        <w:t xml:space="preserve">The IF signal is the multiplication of </w:t>
      </w:r>
      <w:r>
        <w:rPr>
          <w:sz w:val="20"/>
        </w:rPr>
        <w:t>(10)</w:t>
      </w:r>
      <w:r w:rsidRPr="00924A81">
        <w:rPr>
          <w:sz w:val="20"/>
        </w:rPr>
        <w:t xml:space="preserve"> with the conjugate of</w:t>
      </w:r>
      <w:r>
        <w:rPr>
          <w:sz w:val="20"/>
        </w:rPr>
        <w:t xml:space="preserve"> (9)</w:t>
      </w:r>
      <w:r w:rsidRPr="00924A81">
        <w:rPr>
          <w:sz w:val="20"/>
        </w:rPr>
        <w:t>, which is</w:t>
      </w:r>
    </w:p>
    <w:p w:rsidR="00E57ACA" w:rsidRPr="009F66E6" w:rsidRDefault="001A4F5E" w:rsidP="00E57ACA">
      <w:r w:rsidRPr="006E59B5">
        <w:rPr>
          <w:position w:val="-32"/>
        </w:rPr>
        <w:object w:dxaOrig="6039" w:dyaOrig="760">
          <v:shape id="_x0000_i1351" type="#_x0000_t75" style="width:229pt;height:28.5pt" o:ole="">
            <v:imagedata r:id="rId78" o:title=""/>
          </v:shape>
          <o:OLEObject Type="Embed" ProgID="Equation.DSMT4" ShapeID="_x0000_i1351" DrawAspect="Content" ObjectID="_1632911308" r:id="rId79"/>
        </w:object>
      </w:r>
      <w:r w:rsidR="00E57ACA">
        <w:rPr>
          <w:rFonts w:hint="eastAsia"/>
        </w:rPr>
        <w:t xml:space="preserve">                                   </w:t>
      </w:r>
      <w:r w:rsidR="00E57ACA">
        <w:rPr>
          <w:sz w:val="20"/>
        </w:rPr>
        <w:t>(12)</w:t>
      </w:r>
    </w:p>
    <w:p w:rsidR="00E57ACA" w:rsidRPr="00924A81" w:rsidRDefault="00E57ACA" w:rsidP="00E57ACA">
      <w:pPr>
        <w:ind w:firstLineChars="200" w:firstLine="400"/>
        <w:rPr>
          <w:sz w:val="20"/>
        </w:rPr>
      </w:pPr>
      <w:r w:rsidRPr="00924A81">
        <w:rPr>
          <w:sz w:val="20"/>
        </w:rPr>
        <w:t xml:space="preserve">The last exponential term </w:t>
      </w:r>
      <w:r w:rsidR="00DC3A40" w:rsidRPr="004E60A1">
        <w:rPr>
          <w:position w:val="-6"/>
        </w:rPr>
        <w:object w:dxaOrig="639" w:dyaOrig="360">
          <v:shape id="_x0000_i1354" type="#_x0000_t75" style="width:31.5pt;height:18pt" o:ole="">
            <v:imagedata r:id="rId80" o:title=""/>
          </v:shape>
          <o:OLEObject Type="Embed" ProgID="Equation.DSMT4" ShapeID="_x0000_i1354" DrawAspect="Content" ObjectID="_1632911309" r:id="rId81"/>
        </w:object>
      </w:r>
      <w:r w:rsidRPr="00924A81">
        <w:rPr>
          <w:sz w:val="20"/>
        </w:rPr>
        <w:t xml:space="preserve"> in </w:t>
      </w:r>
      <w:r>
        <w:rPr>
          <w:sz w:val="20"/>
        </w:rPr>
        <w:t>(12)</w:t>
      </w:r>
      <w:r w:rsidRPr="00924A81">
        <w:rPr>
          <w:sz w:val="20"/>
        </w:rPr>
        <w:t xml:space="preserve"> is the residual video phase (RVP), and can be compensated before the start of image formation. </w:t>
      </w:r>
      <w:proofErr w:type="gramStart"/>
      <w:r w:rsidRPr="00924A81">
        <w:rPr>
          <w:sz w:val="20"/>
        </w:rPr>
        <w:t>Literature</w:t>
      </w:r>
      <w:r w:rsidRPr="00924A81">
        <w:rPr>
          <w:sz w:val="20"/>
          <w:vertAlign w:val="superscript"/>
        </w:rPr>
        <w:t>[</w:t>
      </w:r>
      <w:proofErr w:type="gramEnd"/>
      <w:r w:rsidRPr="00924A81">
        <w:rPr>
          <w:sz w:val="20"/>
          <w:vertAlign w:val="superscript"/>
        </w:rPr>
        <w:t>17]</w:t>
      </w:r>
      <w:r w:rsidRPr="00924A81">
        <w:rPr>
          <w:sz w:val="20"/>
        </w:rPr>
        <w:t xml:space="preserve"> gives a method to remove the RVP term. In the following derivation, this term is neglected.</w:t>
      </w:r>
    </w:p>
    <w:p w:rsidR="00E57ACA" w:rsidRPr="00B82264" w:rsidRDefault="00E57ACA" w:rsidP="00E57ACA">
      <w:pPr>
        <w:ind w:firstLineChars="200" w:firstLine="400"/>
        <w:rPr>
          <w:sz w:val="20"/>
        </w:rPr>
      </w:pPr>
      <w:r w:rsidRPr="00924A81">
        <w:rPr>
          <w:sz w:val="20"/>
        </w:rPr>
        <w:t xml:space="preserve">Because the </w:t>
      </w:r>
      <w:proofErr w:type="spellStart"/>
      <w:r w:rsidRPr="00924A81">
        <w:rPr>
          <w:sz w:val="20"/>
        </w:rPr>
        <w:t>dechirp</w:t>
      </w:r>
      <w:proofErr w:type="spellEnd"/>
      <w:r w:rsidRPr="00924A81">
        <w:rPr>
          <w:sz w:val="20"/>
        </w:rPr>
        <w:t xml:space="preserve">-on-receive has readily transformed the signal to its equivalent range frequency domain, only one azimuth FT is </w:t>
      </w:r>
      <w:r>
        <w:rPr>
          <w:sz w:val="20"/>
        </w:rPr>
        <w:t>needed</w:t>
      </w:r>
      <w:r w:rsidRPr="00924A81">
        <w:rPr>
          <w:sz w:val="20"/>
        </w:rPr>
        <w:t xml:space="preserve"> to generate the equivalent two dimensional frequency expression, which is</w:t>
      </w:r>
      <w:r w:rsidR="00DC3A40" w:rsidRPr="00002FF7">
        <w:rPr>
          <w:position w:val="-32"/>
        </w:rPr>
        <w:object w:dxaOrig="6460" w:dyaOrig="760">
          <v:shape id="_x0000_i1356" type="#_x0000_t75" style="width:322.5pt;height:37.5pt" o:ole="">
            <v:imagedata r:id="rId82" o:title=""/>
          </v:shape>
          <o:OLEObject Type="Embed" ProgID="Equation.DSMT4" ShapeID="_x0000_i1356" DrawAspect="Content" ObjectID="_1632911310" r:id="rId83"/>
        </w:object>
      </w:r>
      <w:r>
        <w:rPr>
          <w:rFonts w:hint="eastAsia"/>
        </w:rPr>
        <w:t xml:space="preserve">                                </w:t>
      </w:r>
      <w:proofErr w:type="gramStart"/>
      <w:r>
        <w:rPr>
          <w:rFonts w:hint="eastAsia"/>
        </w:rPr>
        <w:t xml:space="preserve">   </w:t>
      </w:r>
      <w:r>
        <w:rPr>
          <w:sz w:val="20"/>
        </w:rPr>
        <w:t>(</w:t>
      </w:r>
      <w:proofErr w:type="gramEnd"/>
      <w:r>
        <w:rPr>
          <w:sz w:val="20"/>
        </w:rPr>
        <w:t>13)</w:t>
      </w:r>
    </w:p>
    <w:p w:rsidR="00E57ACA" w:rsidRPr="00924A81" w:rsidRDefault="00E57ACA" w:rsidP="00E57ACA">
      <w:pPr>
        <w:tabs>
          <w:tab w:val="left" w:pos="2074"/>
        </w:tabs>
        <w:ind w:firstLineChars="200" w:firstLine="400"/>
        <w:rPr>
          <w:sz w:val="20"/>
        </w:rPr>
      </w:pPr>
      <w:r w:rsidRPr="00924A81">
        <w:rPr>
          <w:sz w:val="20"/>
        </w:rPr>
        <w:t xml:space="preserve">As can be seen, the signal is actually in the range-time azimuth-frequency domain. The reason it is called equivalent two dimensional frequency domain </w:t>
      </w:r>
      <w:r>
        <w:rPr>
          <w:sz w:val="20"/>
        </w:rPr>
        <w:t>is because the expression in (13</w:t>
      </w:r>
      <w:r w:rsidRPr="00924A81">
        <w:rPr>
          <w:sz w:val="20"/>
        </w:rPr>
        <w:t xml:space="preserve">) actually has the characteristic of the two dimensional frequency domain due to </w:t>
      </w:r>
      <w:proofErr w:type="spellStart"/>
      <w:r w:rsidRPr="00924A81">
        <w:rPr>
          <w:sz w:val="20"/>
        </w:rPr>
        <w:t>dechirp</w:t>
      </w:r>
      <w:proofErr w:type="spellEnd"/>
      <w:r w:rsidRPr="00924A81">
        <w:rPr>
          <w:sz w:val="20"/>
        </w:rPr>
        <w:t>-on-</w:t>
      </w:r>
      <w:proofErr w:type="gramStart"/>
      <w:r w:rsidRPr="00924A81">
        <w:rPr>
          <w:sz w:val="20"/>
        </w:rPr>
        <w:t>receive</w:t>
      </w:r>
      <w:r w:rsidRPr="00924A81">
        <w:rPr>
          <w:sz w:val="20"/>
          <w:vertAlign w:val="superscript"/>
        </w:rPr>
        <w:t>[</w:t>
      </w:r>
      <w:proofErr w:type="gramEnd"/>
      <w:r w:rsidRPr="00924A81">
        <w:rPr>
          <w:sz w:val="20"/>
          <w:vertAlign w:val="superscript"/>
        </w:rPr>
        <w:t>17]</w:t>
      </w:r>
      <w:r>
        <w:rPr>
          <w:sz w:val="20"/>
        </w:rPr>
        <w:t xml:space="preserve">. </w:t>
      </w:r>
      <w:r w:rsidRPr="00924A81">
        <w:rPr>
          <w:sz w:val="20"/>
        </w:rPr>
        <w:t xml:space="preserve">After using POSP (principle of stationary </w:t>
      </w:r>
      <w:proofErr w:type="gramStart"/>
      <w:r w:rsidRPr="00924A81">
        <w:rPr>
          <w:sz w:val="20"/>
        </w:rPr>
        <w:t>phase)</w:t>
      </w:r>
      <w:r w:rsidRPr="00924A81">
        <w:rPr>
          <w:sz w:val="20"/>
          <w:vertAlign w:val="superscript"/>
        </w:rPr>
        <w:t>[</w:t>
      </w:r>
      <w:proofErr w:type="gramEnd"/>
      <w:r w:rsidRPr="00924A81">
        <w:rPr>
          <w:sz w:val="20"/>
          <w:vertAlign w:val="superscript"/>
        </w:rPr>
        <w:t>17]</w:t>
      </w:r>
      <w:r w:rsidRPr="00924A81">
        <w:rPr>
          <w:sz w:val="20"/>
        </w:rPr>
        <w:t>, the equivalent two-dimensional spectrum of the IF signal can be expressed by</w:t>
      </w:r>
    </w:p>
    <w:p w:rsidR="00E57ACA" w:rsidRDefault="00DC3A40" w:rsidP="00E57ACA">
      <w:pPr>
        <w:jc w:val="center"/>
        <w:rPr>
          <w:sz w:val="20"/>
        </w:rPr>
      </w:pPr>
      <w:r w:rsidRPr="00002FF7">
        <w:rPr>
          <w:position w:val="-32"/>
        </w:rPr>
        <w:object w:dxaOrig="5560" w:dyaOrig="760">
          <v:shape id="_x0000_i1358" type="#_x0000_t75" style="width:276.5pt;height:37.5pt" o:ole="">
            <v:imagedata r:id="rId84" o:title=""/>
          </v:shape>
          <o:OLEObject Type="Embed" ProgID="Equation.DSMT4" ShapeID="_x0000_i1358" DrawAspect="Content" ObjectID="_1632911311" r:id="rId85"/>
        </w:object>
      </w:r>
      <w:r w:rsidR="00E57ACA">
        <w:rPr>
          <w:rFonts w:hint="eastAsia"/>
        </w:rPr>
        <w:t xml:space="preserve">                   </w:t>
      </w:r>
      <w:r w:rsidR="00E57ACA">
        <w:rPr>
          <w:rFonts w:hint="eastAsia"/>
          <w:sz w:val="20"/>
        </w:rPr>
        <w:t xml:space="preserve"> </w:t>
      </w:r>
    </w:p>
    <w:p w:rsidR="00E57ACA" w:rsidRPr="009F66E6" w:rsidRDefault="00E57ACA" w:rsidP="00E57ACA">
      <w:pPr>
        <w:jc w:val="center"/>
      </w:pPr>
      <w:r>
        <w:rPr>
          <w:rFonts w:hint="eastAsia"/>
          <w:sz w:val="20"/>
        </w:rPr>
        <w:t xml:space="preserve">                                          (14)</w:t>
      </w:r>
    </w:p>
    <w:p w:rsidR="00E57ACA" w:rsidRPr="009A4A4C" w:rsidRDefault="00E57ACA" w:rsidP="00E57ACA">
      <w:pPr>
        <w:tabs>
          <w:tab w:val="left" w:pos="2074"/>
        </w:tabs>
        <w:rPr>
          <w:sz w:val="20"/>
        </w:rPr>
      </w:pPr>
      <w:r w:rsidRPr="009A4A4C">
        <w:rPr>
          <w:sz w:val="20"/>
        </w:rPr>
        <w:t xml:space="preserve">where </w:t>
      </w:r>
    </w:p>
    <w:p w:rsidR="00E57ACA" w:rsidRDefault="00DC3A40" w:rsidP="00E57ACA">
      <w:pPr>
        <w:jc w:val="center"/>
      </w:pPr>
      <w:r w:rsidRPr="00002FF7">
        <w:rPr>
          <w:position w:val="-26"/>
        </w:rPr>
        <w:object w:dxaOrig="5140" w:dyaOrig="760">
          <v:shape id="_x0000_i1362" type="#_x0000_t75" style="width:256pt;height:37.5pt" o:ole="">
            <v:imagedata r:id="rId86" o:title=""/>
          </v:shape>
          <o:OLEObject Type="Embed" ProgID="Equation.DSMT4" ShapeID="_x0000_i1362" DrawAspect="Content" ObjectID="_1632911312" r:id="rId87"/>
        </w:object>
      </w:r>
      <w:r w:rsidR="00E57ACA">
        <w:rPr>
          <w:rFonts w:hint="eastAsia"/>
        </w:rPr>
        <w:t xml:space="preserve">                        </w:t>
      </w:r>
    </w:p>
    <w:p w:rsidR="00E57ACA" w:rsidRPr="009F66E6" w:rsidRDefault="00E57ACA" w:rsidP="00E57ACA">
      <w:pPr>
        <w:jc w:val="center"/>
      </w:pPr>
      <w:r>
        <w:rPr>
          <w:rFonts w:hint="eastAsia"/>
        </w:rPr>
        <w:t xml:space="preserve">                                   </w:t>
      </w:r>
      <w:r>
        <w:rPr>
          <w:rFonts w:hint="eastAsia"/>
          <w:sz w:val="20"/>
        </w:rPr>
        <w:t>(15)</w:t>
      </w:r>
    </w:p>
    <w:p w:rsidR="00E57ACA" w:rsidRPr="00924A81" w:rsidRDefault="00E57ACA" w:rsidP="00E57ACA">
      <w:pPr>
        <w:rPr>
          <w:sz w:val="20"/>
          <w:lang w:eastAsia="en-US"/>
        </w:rPr>
      </w:pPr>
      <w:r w:rsidRPr="00924A81">
        <w:rPr>
          <w:sz w:val="20"/>
          <w:lang w:eastAsia="en-US"/>
        </w:rPr>
        <w:t xml:space="preserve">and </w:t>
      </w:r>
      <w:r w:rsidR="00DC3A40" w:rsidRPr="008806B2">
        <w:rPr>
          <w:position w:val="-12"/>
          <w:lang w:eastAsia="en-US"/>
        </w:rPr>
        <w:object w:dxaOrig="460" w:dyaOrig="360">
          <v:shape id="_x0000_i1364" type="#_x0000_t75" style="width:22.5pt;height:18pt" o:ole="">
            <v:imagedata r:id="rId88" o:title=""/>
          </v:shape>
          <o:OLEObject Type="Embed" ProgID="Equation.DSMT4" ShapeID="_x0000_i1364" DrawAspect="Content" ObjectID="_1632911313" r:id="rId89"/>
        </w:object>
      </w:r>
      <w:r w:rsidRPr="00924A81">
        <w:rPr>
          <w:sz w:val="20"/>
          <w:lang w:eastAsia="en-US"/>
        </w:rPr>
        <w:t xml:space="preserve"> is the azimuth bandwidth. It is an equivalent ‘two-dimensional’ spectrum because the range direction is actually the range time but not frequency. However, as the signal in range-time of FMCW SAR has the same form and properties as that in range-frequency of the pulsed radar, </w:t>
      </w:r>
      <w:r>
        <w:rPr>
          <w:sz w:val="20"/>
          <w:lang w:eastAsia="en-US"/>
        </w:rPr>
        <w:t xml:space="preserve">(15) </w:t>
      </w:r>
      <w:r w:rsidRPr="00924A81">
        <w:rPr>
          <w:sz w:val="20"/>
          <w:lang w:eastAsia="en-US"/>
        </w:rPr>
        <w:t>is named equivalent two-dimensional spectrum in this paper.</w:t>
      </w:r>
    </w:p>
    <w:p w:rsidR="00E57ACA" w:rsidRDefault="00E57ACA" w:rsidP="00E57ACA">
      <w:pPr>
        <w:rPr>
          <w:sz w:val="20"/>
        </w:rPr>
      </w:pPr>
      <w:r w:rsidRPr="00924A81">
        <w:rPr>
          <w:sz w:val="20"/>
          <w:lang w:eastAsia="en-US"/>
        </w:rPr>
        <w:t xml:space="preserve">Taylor expansion can be used to approximate the square root in </w:t>
      </w:r>
      <w:r>
        <w:rPr>
          <w:sz w:val="20"/>
          <w:lang w:eastAsia="en-US"/>
        </w:rPr>
        <w:t>(15)</w:t>
      </w:r>
      <w:r w:rsidRPr="00924A81">
        <w:rPr>
          <w:sz w:val="20"/>
          <w:lang w:eastAsia="en-US"/>
        </w:rPr>
        <w:t xml:space="preserve"> for better understanding the modified </w:t>
      </w:r>
      <w:proofErr w:type="spellStart"/>
      <w:r w:rsidRPr="00924A81">
        <w:rPr>
          <w:sz w:val="20"/>
          <w:lang w:eastAsia="en-US"/>
        </w:rPr>
        <w:t>Stolt</w:t>
      </w:r>
      <w:proofErr w:type="spellEnd"/>
      <w:r w:rsidRPr="00924A81">
        <w:rPr>
          <w:sz w:val="20"/>
          <w:lang w:eastAsia="en-US"/>
        </w:rPr>
        <w:t xml:space="preserve"> mapping. By using Taylor expansion, we have</w:t>
      </w:r>
    </w:p>
    <w:p w:rsidR="00E57ACA" w:rsidRPr="00827989" w:rsidRDefault="00DC3A40" w:rsidP="00E57ACA">
      <w:pPr>
        <w:jc w:val="right"/>
        <w:rPr>
          <w:sz w:val="20"/>
        </w:rPr>
      </w:pPr>
      <w:r w:rsidRPr="005A649D">
        <w:rPr>
          <w:position w:val="-38"/>
        </w:rPr>
        <w:object w:dxaOrig="8440" w:dyaOrig="880">
          <v:shape id="_x0000_i1366" type="#_x0000_t75" style="width:422pt;height:43.5pt" o:ole="">
            <v:imagedata r:id="rId90" o:title=""/>
          </v:shape>
          <o:OLEObject Type="Embed" ProgID="Equation.DSMT4" ShapeID="_x0000_i1366" DrawAspect="Content" ObjectID="_1632911314" r:id="rId91"/>
        </w:object>
      </w:r>
      <w:r w:rsidR="00E57ACA">
        <w:rPr>
          <w:rFonts w:hint="eastAsia"/>
          <w:sz w:val="20"/>
        </w:rPr>
        <w:t xml:space="preserve">                                     </w:t>
      </w:r>
      <w:r w:rsidR="00E57ACA" w:rsidRPr="00827989">
        <w:rPr>
          <w:sz w:val="20"/>
        </w:rPr>
        <w:t>(16)</w:t>
      </w:r>
    </w:p>
    <w:p w:rsidR="00E57ACA" w:rsidRPr="00924A81" w:rsidRDefault="00E57ACA" w:rsidP="00E57ACA">
      <w:pPr>
        <w:rPr>
          <w:sz w:val="20"/>
        </w:rPr>
      </w:pPr>
      <w:r w:rsidRPr="00924A81">
        <w:rPr>
          <w:sz w:val="20"/>
        </w:rPr>
        <w:t xml:space="preserve">where </w:t>
      </w:r>
    </w:p>
    <w:p w:rsidR="00E57ACA" w:rsidRPr="00924A81" w:rsidRDefault="00DC3A40" w:rsidP="00E57ACA">
      <w:pPr>
        <w:ind w:left="800"/>
        <w:rPr>
          <w:sz w:val="20"/>
        </w:rPr>
      </w:pPr>
      <w:r w:rsidRPr="005A649D">
        <w:rPr>
          <w:position w:val="-32"/>
        </w:rPr>
        <w:object w:dxaOrig="2240" w:dyaOrig="820">
          <v:shape id="_x0000_i1368" type="#_x0000_t75" style="width:111.5pt;height:40.5pt" o:ole="">
            <v:imagedata r:id="rId92" o:title=""/>
          </v:shape>
          <o:OLEObject Type="Embed" ProgID="Equation.DSMT4" ShapeID="_x0000_i1368" DrawAspect="Content" ObjectID="_1632911315" r:id="rId93"/>
        </w:object>
      </w:r>
      <w:r w:rsidR="00E57ACA">
        <w:rPr>
          <w:rFonts w:hint="eastAsia"/>
          <w:sz w:val="20"/>
        </w:rPr>
        <w:t xml:space="preserve">      </w:t>
      </w:r>
      <w:r w:rsidR="00E57ACA">
        <w:rPr>
          <w:sz w:val="20"/>
        </w:rPr>
        <w:t>(17)</w:t>
      </w:r>
    </w:p>
    <w:p w:rsidR="00E57ACA" w:rsidRPr="00924A81" w:rsidRDefault="00E57ACA" w:rsidP="00E57ACA">
      <w:pPr>
        <w:spacing w:line="300" w:lineRule="exact"/>
        <w:rPr>
          <w:sz w:val="20"/>
        </w:rPr>
      </w:pPr>
      <w:r w:rsidRPr="00924A81">
        <w:rPr>
          <w:sz w:val="20"/>
        </w:rPr>
        <w:t xml:space="preserve">is the cosine of the instantaneous incidence angle of the radar. </w:t>
      </w:r>
      <w:r w:rsidR="00DC3A40" w:rsidRPr="002D1DC3">
        <w:rPr>
          <w:position w:val="-16"/>
        </w:rPr>
        <w:object w:dxaOrig="600" w:dyaOrig="440">
          <v:shape id="_x0000_i1370" type="#_x0000_t75" style="width:30pt;height:22.5pt" o:ole="">
            <v:imagedata r:id="rId94" o:title=""/>
          </v:shape>
          <o:OLEObject Type="Embed" ProgID="Equation.DSMT4" ShapeID="_x0000_i1370" DrawAspect="Content" ObjectID="_1632911316" r:id="rId95"/>
        </w:object>
      </w:r>
      <w:r w:rsidRPr="00924A81">
        <w:rPr>
          <w:sz w:val="20"/>
        </w:rPr>
        <w:t xml:space="preserve"> of </w:t>
      </w:r>
      <w:r>
        <w:rPr>
          <w:sz w:val="20"/>
        </w:rPr>
        <w:t>(16)</w:t>
      </w:r>
      <w:r w:rsidRPr="00924A81">
        <w:rPr>
          <w:sz w:val="20"/>
        </w:rPr>
        <w:t xml:space="preserve"> is the higher order terms in Taylor expansion. The terms in the square bracket represents the Taylor expansion of the square root. </w:t>
      </w:r>
      <w:r w:rsidRPr="00924A81">
        <w:rPr>
          <w:sz w:val="20"/>
        </w:rPr>
        <w:lastRenderedPageBreak/>
        <w:t xml:space="preserve">The traditional </w:t>
      </w:r>
      <w:proofErr w:type="spellStart"/>
      <w:r w:rsidRPr="00924A81">
        <w:rPr>
          <w:sz w:val="20"/>
        </w:rPr>
        <w:t>Stolt</w:t>
      </w:r>
      <w:proofErr w:type="spellEnd"/>
      <w:r w:rsidRPr="00924A81">
        <w:rPr>
          <w:sz w:val="20"/>
        </w:rPr>
        <w:t xml:space="preserve"> mapping tries to correct all the terms in the square brackets to finish azimuth compression, range cell migration correction (RCMC), SRC (second range compression) and higher order terms correction. </w:t>
      </w:r>
    </w:p>
    <w:p w:rsidR="00E57ACA" w:rsidRPr="009A4A4C" w:rsidRDefault="00E57ACA" w:rsidP="00E57ACA">
      <w:pPr>
        <w:adjustRightInd w:val="0"/>
        <w:spacing w:before="120" w:after="120"/>
        <w:jc w:val="left"/>
        <w:rPr>
          <w:b/>
          <w:sz w:val="24"/>
          <w:szCs w:val="28"/>
        </w:rPr>
      </w:pPr>
      <w:r w:rsidRPr="009A4A4C">
        <w:rPr>
          <w:b/>
          <w:sz w:val="24"/>
          <w:szCs w:val="28"/>
        </w:rPr>
        <w:t xml:space="preserve">3.2 The </w:t>
      </w:r>
      <w:r>
        <w:rPr>
          <w:rFonts w:hint="eastAsia"/>
          <w:b/>
          <w:sz w:val="24"/>
          <w:szCs w:val="28"/>
        </w:rPr>
        <w:t>m</w:t>
      </w:r>
      <w:r w:rsidRPr="009A4A4C">
        <w:rPr>
          <w:b/>
          <w:sz w:val="24"/>
          <w:szCs w:val="28"/>
        </w:rPr>
        <w:t>odified RMA</w:t>
      </w:r>
    </w:p>
    <w:p w:rsidR="00E57ACA" w:rsidRPr="009A4A4C" w:rsidRDefault="00E57ACA" w:rsidP="00E57ACA">
      <w:pPr>
        <w:adjustRightInd w:val="0"/>
        <w:spacing w:before="120" w:after="120"/>
        <w:jc w:val="left"/>
        <w:rPr>
          <w:b/>
          <w:sz w:val="22"/>
          <w:szCs w:val="28"/>
        </w:rPr>
      </w:pPr>
      <w:r w:rsidRPr="009A4A4C">
        <w:rPr>
          <w:b/>
          <w:sz w:val="22"/>
          <w:szCs w:val="28"/>
        </w:rPr>
        <w:t>3.2.1 Reference function multiplication</w:t>
      </w:r>
    </w:p>
    <w:p w:rsidR="00E57ACA" w:rsidRPr="009A4A4C" w:rsidRDefault="00E57ACA" w:rsidP="00E57ACA">
      <w:pPr>
        <w:ind w:firstLineChars="200" w:firstLine="400"/>
        <w:rPr>
          <w:sz w:val="20"/>
          <w:szCs w:val="20"/>
          <w:lang w:eastAsia="en-US"/>
        </w:rPr>
      </w:pPr>
      <w:r w:rsidRPr="009A4A4C">
        <w:rPr>
          <w:sz w:val="20"/>
          <w:szCs w:val="20"/>
          <w:lang w:eastAsia="en-US"/>
        </w:rPr>
        <w:t>The first step of the modified RMA is to multiply the reference function multiplication (RFM),</w:t>
      </w:r>
    </w:p>
    <w:p w:rsidR="00E57ACA" w:rsidRPr="00DC3A40" w:rsidRDefault="00DC3A40" w:rsidP="00DC3A40">
      <w:pPr>
        <w:rPr>
          <w:sz w:val="20"/>
          <w:szCs w:val="20"/>
        </w:rPr>
      </w:pPr>
      <w:r w:rsidRPr="00306B9B">
        <w:rPr>
          <w:position w:val="-40"/>
        </w:rPr>
        <w:object w:dxaOrig="6180" w:dyaOrig="920">
          <v:shape id="_x0000_i1372" type="#_x0000_t75" style="width:308.5pt;height:46.5pt" o:ole="">
            <v:imagedata r:id="rId96" o:title=""/>
          </v:shape>
          <o:OLEObject Type="Embed" ProgID="Equation.DSMT4" ShapeID="_x0000_i1372" DrawAspect="Content" ObjectID="_1632911317" r:id="rId97"/>
        </w:object>
      </w:r>
      <w:r>
        <w:rPr>
          <w:rFonts w:hint="eastAsia"/>
          <w:sz w:val="20"/>
          <w:szCs w:val="20"/>
        </w:rPr>
        <w:t>（</w:t>
      </w:r>
      <w:r w:rsidR="00E57ACA">
        <w:rPr>
          <w:rFonts w:hint="eastAsia"/>
          <w:lang w:val="en-AU"/>
        </w:rPr>
        <w:t>18)</w:t>
      </w:r>
    </w:p>
    <w:p w:rsidR="00E57ACA" w:rsidRPr="009A4A4C" w:rsidRDefault="00E57ACA" w:rsidP="00E57ACA">
      <w:pPr>
        <w:rPr>
          <w:sz w:val="20"/>
          <w:szCs w:val="20"/>
        </w:rPr>
      </w:pPr>
      <w:r w:rsidRPr="009A4A4C">
        <w:rPr>
          <w:sz w:val="20"/>
          <w:szCs w:val="20"/>
          <w:lang w:eastAsia="en-US"/>
        </w:rPr>
        <w:t>This operation focuses the points in the reference range. The last term of (18) is to</w:t>
      </w:r>
      <w:r w:rsidRPr="009A4A4C">
        <w:rPr>
          <w:sz w:val="20"/>
          <w:szCs w:val="20"/>
        </w:rPr>
        <w:t xml:space="preserve"> remove the in-pulse Doppler effect. The expression after RFM is </w:t>
      </w:r>
    </w:p>
    <w:p w:rsidR="00E57ACA" w:rsidRPr="00BC0CAD" w:rsidRDefault="00DC3A40" w:rsidP="00E57ACA">
      <w:pPr>
        <w:jc w:val="right"/>
        <w:rPr>
          <w:sz w:val="20"/>
          <w:szCs w:val="20"/>
        </w:rPr>
      </w:pPr>
      <w:r w:rsidRPr="0064114D">
        <w:rPr>
          <w:position w:val="-40"/>
        </w:rPr>
        <w:object w:dxaOrig="8360" w:dyaOrig="920">
          <v:shape id="_x0000_i1374" type="#_x0000_t75" style="width:418pt;height:46.5pt" o:ole="">
            <v:imagedata r:id="rId98" o:title=""/>
          </v:shape>
          <o:OLEObject Type="Embed" ProgID="Equation.DSMT4" ShapeID="_x0000_i1374" DrawAspect="Content" ObjectID="_1632911318" r:id="rId99"/>
        </w:object>
      </w:r>
      <w:r w:rsidRPr="00BC0CAD">
        <w:rPr>
          <w:sz w:val="20"/>
          <w:szCs w:val="20"/>
        </w:rPr>
        <w:t xml:space="preserve"> </w:t>
      </w:r>
      <w:r w:rsidR="00E57ACA" w:rsidRPr="00BC0CAD">
        <w:rPr>
          <w:sz w:val="20"/>
          <w:szCs w:val="20"/>
        </w:rPr>
        <w:t>(19)</w:t>
      </w:r>
    </w:p>
    <w:p w:rsidR="00E57ACA" w:rsidRPr="009A4A4C" w:rsidRDefault="00E57ACA" w:rsidP="00E57ACA">
      <w:pPr>
        <w:rPr>
          <w:sz w:val="20"/>
          <w:szCs w:val="20"/>
        </w:rPr>
      </w:pPr>
      <w:r w:rsidRPr="009A4A4C">
        <w:rPr>
          <w:sz w:val="20"/>
          <w:szCs w:val="20"/>
        </w:rPr>
        <w:t xml:space="preserve">where </w:t>
      </w:r>
      <w:r w:rsidR="00DC3A40" w:rsidRPr="0064114D">
        <w:rPr>
          <w:position w:val="-14"/>
        </w:rPr>
        <w:object w:dxaOrig="1420" w:dyaOrig="380">
          <v:shape id="_x0000_i1376" type="#_x0000_t75" style="width:70.5pt;height:19.5pt" o:ole="">
            <v:imagedata r:id="rId100" o:title=""/>
          </v:shape>
          <o:OLEObject Type="Embed" ProgID="Equation.DSMT4" ShapeID="_x0000_i1376" DrawAspect="Content" ObjectID="_1632911319" r:id="rId101"/>
        </w:object>
      </w:r>
      <w:r w:rsidRPr="009A4A4C">
        <w:rPr>
          <w:sz w:val="20"/>
          <w:szCs w:val="20"/>
        </w:rPr>
        <w:t>.</w:t>
      </w:r>
    </w:p>
    <w:p w:rsidR="00E57ACA" w:rsidRPr="009A4A4C" w:rsidRDefault="00E57ACA" w:rsidP="00E57ACA">
      <w:pPr>
        <w:adjustRightInd w:val="0"/>
        <w:spacing w:before="120" w:after="120"/>
        <w:jc w:val="left"/>
        <w:rPr>
          <w:b/>
          <w:sz w:val="22"/>
          <w:szCs w:val="28"/>
        </w:rPr>
      </w:pPr>
      <w:r w:rsidRPr="009A4A4C">
        <w:rPr>
          <w:b/>
          <w:sz w:val="22"/>
          <w:szCs w:val="28"/>
        </w:rPr>
        <w:t xml:space="preserve">3.2.2 Modified </w:t>
      </w:r>
      <w:proofErr w:type="spellStart"/>
      <w:r>
        <w:rPr>
          <w:rFonts w:hint="eastAsia"/>
          <w:b/>
          <w:sz w:val="22"/>
          <w:szCs w:val="28"/>
        </w:rPr>
        <w:t>s</w:t>
      </w:r>
      <w:r w:rsidRPr="009A4A4C">
        <w:rPr>
          <w:b/>
          <w:sz w:val="22"/>
          <w:szCs w:val="28"/>
        </w:rPr>
        <w:t>tolt</w:t>
      </w:r>
      <w:proofErr w:type="spellEnd"/>
      <w:r w:rsidRPr="009A4A4C">
        <w:rPr>
          <w:b/>
          <w:sz w:val="22"/>
          <w:szCs w:val="28"/>
        </w:rPr>
        <w:t xml:space="preserve"> mapping</w:t>
      </w:r>
    </w:p>
    <w:p w:rsidR="00E57ACA" w:rsidRPr="00B00CDF" w:rsidRDefault="00E57ACA" w:rsidP="00E57ACA">
      <w:pPr>
        <w:rPr>
          <w:lang w:eastAsia="en-US"/>
        </w:rPr>
      </w:pPr>
      <w:r w:rsidRPr="009A4A4C">
        <w:rPr>
          <w:sz w:val="20"/>
          <w:szCs w:val="20"/>
          <w:lang w:eastAsia="en-US"/>
        </w:rPr>
        <w:t xml:space="preserve">The second step of the modified RMA is the modified </w:t>
      </w:r>
      <w:proofErr w:type="spellStart"/>
      <w:r w:rsidRPr="009A4A4C">
        <w:rPr>
          <w:sz w:val="20"/>
          <w:szCs w:val="20"/>
          <w:lang w:eastAsia="en-US"/>
        </w:rPr>
        <w:t>Stolt</w:t>
      </w:r>
      <w:proofErr w:type="spellEnd"/>
      <w:r w:rsidRPr="009A4A4C">
        <w:rPr>
          <w:sz w:val="20"/>
          <w:szCs w:val="20"/>
          <w:lang w:eastAsia="en-US"/>
        </w:rPr>
        <w:t xml:space="preserve"> mapping, which is applied to the square root of the phase in</w:t>
      </w:r>
      <w:r>
        <w:rPr>
          <w:sz w:val="20"/>
          <w:szCs w:val="20"/>
          <w:lang w:eastAsia="en-US"/>
        </w:rPr>
        <w:t xml:space="preserve"> (19)</w:t>
      </w:r>
      <w:r w:rsidRPr="009A4A4C">
        <w:rPr>
          <w:sz w:val="20"/>
          <w:szCs w:val="20"/>
          <w:lang w:eastAsia="en-US"/>
        </w:rPr>
        <w:t xml:space="preserve">. Before introducing the modified </w:t>
      </w:r>
      <w:proofErr w:type="spellStart"/>
      <w:r w:rsidRPr="009A4A4C">
        <w:rPr>
          <w:sz w:val="20"/>
          <w:szCs w:val="20"/>
          <w:lang w:eastAsia="en-US"/>
        </w:rPr>
        <w:t>Stolt</w:t>
      </w:r>
      <w:proofErr w:type="spellEnd"/>
      <w:r w:rsidRPr="009A4A4C">
        <w:rPr>
          <w:sz w:val="20"/>
          <w:szCs w:val="20"/>
          <w:lang w:eastAsia="en-US"/>
        </w:rPr>
        <w:t xml:space="preserve"> mapping, the traditional </w:t>
      </w:r>
      <w:proofErr w:type="spellStart"/>
      <w:r w:rsidRPr="009A4A4C">
        <w:rPr>
          <w:sz w:val="20"/>
          <w:szCs w:val="20"/>
          <w:lang w:eastAsia="en-US"/>
        </w:rPr>
        <w:t>Stolt</w:t>
      </w:r>
      <w:proofErr w:type="spellEnd"/>
      <w:r w:rsidRPr="009A4A4C">
        <w:rPr>
          <w:sz w:val="20"/>
          <w:szCs w:val="20"/>
          <w:lang w:eastAsia="en-US"/>
        </w:rPr>
        <w:t xml:space="preserve"> mapping is </w:t>
      </w:r>
      <w:proofErr w:type="spellStart"/>
      <w:r w:rsidRPr="009A4A4C">
        <w:rPr>
          <w:sz w:val="20"/>
          <w:szCs w:val="20"/>
          <w:lang w:eastAsia="en-US"/>
        </w:rPr>
        <w:t>analysed</w:t>
      </w:r>
      <w:proofErr w:type="spellEnd"/>
      <w:r w:rsidRPr="009A4A4C">
        <w:rPr>
          <w:sz w:val="20"/>
          <w:szCs w:val="20"/>
          <w:lang w:eastAsia="en-US"/>
        </w:rPr>
        <w:t xml:space="preserve"> and the problems of its application in FMCW SAR processing is addressed. The traditional </w:t>
      </w:r>
      <w:proofErr w:type="spellStart"/>
      <w:r w:rsidRPr="009A4A4C">
        <w:rPr>
          <w:sz w:val="20"/>
          <w:szCs w:val="20"/>
          <w:lang w:eastAsia="en-US"/>
        </w:rPr>
        <w:t>Stolt</w:t>
      </w:r>
      <w:proofErr w:type="spellEnd"/>
      <w:r w:rsidRPr="009A4A4C">
        <w:rPr>
          <w:sz w:val="20"/>
          <w:szCs w:val="20"/>
          <w:lang w:eastAsia="en-US"/>
        </w:rPr>
        <w:t xml:space="preserve"> mapping is </w:t>
      </w:r>
      <w:r w:rsidRPr="00B00CDF">
        <w:rPr>
          <w:lang w:eastAsia="en-US"/>
        </w:rPr>
        <w:t xml:space="preserve"> </w:t>
      </w:r>
    </w:p>
    <w:p w:rsidR="00E57ACA" w:rsidRPr="009F66E6" w:rsidRDefault="00DC3A40" w:rsidP="00E57ACA">
      <w:pPr>
        <w:ind w:leftChars="400" w:left="3780" w:hangingChars="1400" w:hanging="2940"/>
      </w:pPr>
      <w:r w:rsidRPr="00BE5DE4">
        <w:rPr>
          <w:position w:val="-34"/>
        </w:rPr>
        <w:object w:dxaOrig="2760" w:dyaOrig="840">
          <v:shape id="_x0000_i1378" type="#_x0000_t75" style="width:138pt;height:42pt" o:ole="">
            <v:imagedata r:id="rId102" o:title=""/>
          </v:shape>
          <o:OLEObject Type="Embed" ProgID="Equation.DSMT4" ShapeID="_x0000_i1378" DrawAspect="Content" ObjectID="_1632911320" r:id="rId103"/>
        </w:object>
      </w:r>
      <w:r w:rsidR="00E57ACA">
        <w:rPr>
          <w:rFonts w:hint="eastAsia"/>
        </w:rPr>
        <w:t xml:space="preserve">                                           </w:t>
      </w:r>
      <w:r w:rsidR="00E57ACA">
        <w:rPr>
          <w:rFonts w:hint="eastAsia"/>
          <w:sz w:val="20"/>
        </w:rPr>
        <w:t>(20)</w:t>
      </w:r>
    </w:p>
    <w:p w:rsidR="00E57ACA" w:rsidRDefault="00E57ACA" w:rsidP="00E57ACA">
      <w:pPr>
        <w:rPr>
          <w:sz w:val="20"/>
        </w:rPr>
      </w:pPr>
      <w:r w:rsidRPr="00D9788C">
        <w:rPr>
          <w:sz w:val="20"/>
          <w:lang w:eastAsia="en-US"/>
        </w:rPr>
        <w:t xml:space="preserve">where </w:t>
      </w:r>
      <w:r w:rsidR="00DC3A40" w:rsidRPr="00D35DE9">
        <w:rPr>
          <w:position w:val="-12"/>
          <w:lang w:eastAsia="en-US"/>
        </w:rPr>
        <w:object w:dxaOrig="180" w:dyaOrig="360">
          <v:shape id="_x0000_i1380" type="#_x0000_t75" style="width:9pt;height:18.5pt" o:ole="">
            <v:imagedata r:id="rId104" o:title=""/>
          </v:shape>
          <o:OLEObject Type="Embed" ProgID="Equation.DSMT4" ShapeID="_x0000_i1380" DrawAspect="Content" ObjectID="_1632911321" r:id="rId105"/>
        </w:object>
      </w:r>
      <w:r w:rsidRPr="00D9788C">
        <w:rPr>
          <w:sz w:val="20"/>
          <w:lang w:eastAsia="en-US"/>
        </w:rPr>
        <w:t xml:space="preserve"> is the new time </w:t>
      </w:r>
      <w:proofErr w:type="gramStart"/>
      <w:r w:rsidRPr="00D9788C">
        <w:rPr>
          <w:sz w:val="20"/>
          <w:lang w:eastAsia="en-US"/>
        </w:rPr>
        <w:t>variable.</w:t>
      </w:r>
      <w:proofErr w:type="gramEnd"/>
      <w:r w:rsidRPr="00D9788C">
        <w:rPr>
          <w:sz w:val="20"/>
          <w:lang w:eastAsia="en-US"/>
        </w:rPr>
        <w:t xml:space="preserve"> This step is actually a change of variables, which corresponds to a mapping of the original time variable. For simplicity, we only use the first two term in the square bracket of </w:t>
      </w:r>
      <w:r>
        <w:rPr>
          <w:sz w:val="20"/>
          <w:lang w:eastAsia="en-US"/>
        </w:rPr>
        <w:t>(16)</w:t>
      </w:r>
      <w:r w:rsidRPr="00D9788C">
        <w:rPr>
          <w:sz w:val="20"/>
          <w:lang w:eastAsia="en-US"/>
        </w:rPr>
        <w:t xml:space="preserve"> to represent the square root of</w:t>
      </w:r>
      <w:r>
        <w:rPr>
          <w:sz w:val="20"/>
          <w:lang w:eastAsia="en-US"/>
        </w:rPr>
        <w:t xml:space="preserve"> (20)</w:t>
      </w:r>
      <w:r w:rsidRPr="00D9788C">
        <w:rPr>
          <w:sz w:val="20"/>
          <w:lang w:eastAsia="en-US"/>
        </w:rPr>
        <w:t xml:space="preserve">. The higher order terms will also be corrected by the </w:t>
      </w:r>
      <w:proofErr w:type="spellStart"/>
      <w:r w:rsidRPr="00D9788C">
        <w:rPr>
          <w:sz w:val="20"/>
          <w:lang w:eastAsia="en-US"/>
        </w:rPr>
        <w:t>Stolt</w:t>
      </w:r>
      <w:proofErr w:type="spellEnd"/>
      <w:r w:rsidRPr="00D9788C">
        <w:rPr>
          <w:sz w:val="20"/>
          <w:lang w:eastAsia="en-US"/>
        </w:rPr>
        <w:t xml:space="preserve"> mapping. However, as they have no effect in the following derivation, they are neglected in the equations. Then we obtain t</w:t>
      </w:r>
      <w:r>
        <w:rPr>
          <w:sz w:val="20"/>
          <w:lang w:eastAsia="en-US"/>
        </w:rPr>
        <w:t xml:space="preserve">he form of the variable </w:t>
      </w:r>
      <w:r>
        <w:rPr>
          <w:sz w:val="20"/>
          <w:lang w:eastAsia="en-US"/>
        </w:rPr>
        <w:t>change,</w:t>
      </w:r>
    </w:p>
    <w:p w:rsidR="00E57ACA" w:rsidRPr="00CD04D8" w:rsidRDefault="00E57ACA" w:rsidP="00E57ACA">
      <w:pPr>
        <w:jc w:val="right"/>
        <w:rPr>
          <w:sz w:val="20"/>
          <w:lang w:eastAsia="en-US"/>
        </w:rPr>
      </w:pPr>
      <w:r>
        <w:rPr>
          <w:sz w:val="20"/>
        </w:rPr>
        <w:t xml:space="preserve">     </w:t>
      </w:r>
      <w:r w:rsidRPr="00D9788C">
        <w:rPr>
          <w:position w:val="-36"/>
          <w:sz w:val="20"/>
        </w:rPr>
        <w:object w:dxaOrig="3100" w:dyaOrig="740">
          <v:shape id="_x0000_i1072" type="#_x0000_t75" style="width:155pt;height:37.5pt" o:ole="">
            <v:imagedata r:id="rId106" o:title=""/>
          </v:shape>
          <o:OLEObject Type="Embed" ProgID="Equation.DSMT4" ShapeID="_x0000_i1072" DrawAspect="Content" ObjectID="_1632911322" r:id="rId107"/>
        </w:object>
      </w:r>
      <w:r>
        <w:rPr>
          <w:sz w:val="20"/>
        </w:rPr>
        <w:t xml:space="preserve">      (21)</w:t>
      </w:r>
    </w:p>
    <w:p w:rsidR="00E57ACA" w:rsidRPr="00D9788C" w:rsidRDefault="00E57ACA" w:rsidP="00E57ACA">
      <w:pPr>
        <w:spacing w:line="300" w:lineRule="exact"/>
        <w:ind w:firstLineChars="200" w:firstLine="400"/>
        <w:rPr>
          <w:sz w:val="20"/>
          <w:lang w:eastAsia="en-US"/>
        </w:rPr>
      </w:pPr>
      <w:r w:rsidRPr="00D9788C">
        <w:rPr>
          <w:sz w:val="20"/>
          <w:lang w:eastAsia="en-US"/>
        </w:rPr>
        <w:t xml:space="preserve">The first term on the right side of </w:t>
      </w:r>
      <w:r>
        <w:rPr>
          <w:sz w:val="20"/>
          <w:lang w:eastAsia="en-US"/>
        </w:rPr>
        <w:t>(21)</w:t>
      </w:r>
      <w:r w:rsidRPr="00D9788C">
        <w:rPr>
          <w:sz w:val="20"/>
          <w:lang w:eastAsia="en-US"/>
        </w:rPr>
        <w:t xml:space="preserve"> is a time shift (parallel shift) that is dependent on azimuth-frequency, and the second term performs a scaling of time. Since </w:t>
      </w:r>
      <w:r w:rsidRPr="00D9788C">
        <w:rPr>
          <w:position w:val="-16"/>
          <w:sz w:val="20"/>
          <w:lang w:eastAsia="en-US"/>
        </w:rPr>
        <w:object w:dxaOrig="900" w:dyaOrig="440">
          <v:shape id="_x0000_i1073" type="#_x0000_t75" style="width:45pt;height:22.5pt" o:ole="">
            <v:imagedata r:id="rId108" o:title=""/>
          </v:shape>
          <o:OLEObject Type="Embed" ProgID="Equation.DSMT4" ShapeID="_x0000_i1073" DrawAspect="Content" ObjectID="_1632911323" r:id="rId109"/>
        </w:object>
      </w:r>
      <w:r>
        <w:rPr>
          <w:sz w:val="20"/>
          <w:lang w:eastAsia="en-US"/>
        </w:rPr>
        <w:t xml:space="preserve"> is always no more than one</w:t>
      </w:r>
      <w:r w:rsidRPr="00D9788C">
        <w:rPr>
          <w:sz w:val="20"/>
          <w:lang w:eastAsia="en-US"/>
        </w:rPr>
        <w:t xml:space="preserve">, the change of variable is always an expansion of the data size in range time direction, and the change caused by the first term in </w:t>
      </w:r>
      <w:r>
        <w:rPr>
          <w:sz w:val="20"/>
          <w:lang w:eastAsia="en-US"/>
        </w:rPr>
        <w:t>(21)</w:t>
      </w:r>
      <w:r w:rsidRPr="00D9788C">
        <w:rPr>
          <w:sz w:val="20"/>
          <w:lang w:eastAsia="en-US"/>
        </w:rPr>
        <w:t xml:space="preserve"> is normally much larger than the change caused by the second term. </w:t>
      </w:r>
    </w:p>
    <w:p w:rsidR="00E57ACA" w:rsidRPr="00D9788C" w:rsidRDefault="00E57ACA" w:rsidP="00E57ACA">
      <w:pPr>
        <w:spacing w:line="300" w:lineRule="exact"/>
        <w:ind w:firstLineChars="200" w:firstLine="400"/>
        <w:rPr>
          <w:sz w:val="20"/>
          <w:lang w:eastAsia="en-US"/>
        </w:rPr>
      </w:pPr>
      <w:r w:rsidRPr="00D9788C">
        <w:rPr>
          <w:sz w:val="20"/>
          <w:lang w:eastAsia="en-US"/>
        </w:rPr>
        <w:t xml:space="preserve">Two problems could happen when applying the traditional </w:t>
      </w:r>
      <w:proofErr w:type="spellStart"/>
      <w:r w:rsidRPr="00D9788C">
        <w:rPr>
          <w:sz w:val="20"/>
          <w:lang w:eastAsia="en-US"/>
        </w:rPr>
        <w:t>Stolt</w:t>
      </w:r>
      <w:proofErr w:type="spellEnd"/>
      <w:r w:rsidRPr="00D9788C">
        <w:rPr>
          <w:sz w:val="20"/>
          <w:lang w:eastAsia="en-US"/>
        </w:rPr>
        <w:t xml:space="preserve"> mapping of </w:t>
      </w:r>
      <w:r>
        <w:rPr>
          <w:sz w:val="20"/>
          <w:lang w:eastAsia="en-US"/>
        </w:rPr>
        <w:t>(20)</w:t>
      </w:r>
      <w:r w:rsidRPr="00D9788C">
        <w:rPr>
          <w:sz w:val="20"/>
          <w:lang w:eastAsia="en-US"/>
        </w:rPr>
        <w:t xml:space="preserve"> in FMCW SAR signal processing. First, in wide </w:t>
      </w:r>
      <w:proofErr w:type="spellStart"/>
      <w:r w:rsidRPr="00D9788C">
        <w:rPr>
          <w:sz w:val="20"/>
          <w:lang w:eastAsia="en-US"/>
        </w:rPr>
        <w:t>beamwidth</w:t>
      </w:r>
      <w:proofErr w:type="spellEnd"/>
      <w:r w:rsidRPr="00D9788C">
        <w:rPr>
          <w:sz w:val="20"/>
          <w:lang w:eastAsia="en-US"/>
        </w:rPr>
        <w:t xml:space="preserve"> or high squint imagery, the term </w:t>
      </w:r>
      <w:r w:rsidRPr="00D9788C">
        <w:rPr>
          <w:position w:val="-16"/>
          <w:sz w:val="20"/>
          <w:lang w:eastAsia="en-US"/>
        </w:rPr>
        <w:object w:dxaOrig="900" w:dyaOrig="440">
          <v:shape id="_x0000_i1074" type="#_x0000_t75" style="width:45pt;height:22.5pt" o:ole="">
            <v:imagedata r:id="rId108" o:title=""/>
          </v:shape>
          <o:OLEObject Type="Embed" ProgID="Equation.DSMT4" ShapeID="_x0000_i1074" DrawAspect="Content" ObjectID="_1632911324" r:id="rId110"/>
        </w:object>
      </w:r>
      <w:r w:rsidRPr="00D9788C">
        <w:rPr>
          <w:sz w:val="20"/>
          <w:lang w:eastAsia="en-US"/>
        </w:rPr>
        <w:t xml:space="preserve"> can be considerably smaller than 1. This will greatly expand the result spectrum after </w:t>
      </w:r>
      <w:proofErr w:type="spellStart"/>
      <w:r w:rsidRPr="00D9788C">
        <w:rPr>
          <w:sz w:val="20"/>
          <w:lang w:eastAsia="en-US"/>
        </w:rPr>
        <w:t>Stolt</w:t>
      </w:r>
      <w:proofErr w:type="spellEnd"/>
      <w:r w:rsidRPr="00D9788C">
        <w:rPr>
          <w:sz w:val="20"/>
          <w:lang w:eastAsia="en-US"/>
        </w:rPr>
        <w:t xml:space="preserve"> mapping and hence will significantly increase the burden of calculation and the requirements for the memory size to store the result spectrum. Furthermore, the degeneration in focus quality is also reported as the increase in the value of variable </w:t>
      </w:r>
      <w:proofErr w:type="gramStart"/>
      <w:r w:rsidRPr="00D9788C">
        <w:rPr>
          <w:sz w:val="20"/>
          <w:lang w:eastAsia="en-US"/>
        </w:rPr>
        <w:t>change</w:t>
      </w:r>
      <w:r w:rsidRPr="00D9788C">
        <w:rPr>
          <w:sz w:val="20"/>
          <w:vertAlign w:val="superscript"/>
        </w:rPr>
        <w:t>[</w:t>
      </w:r>
      <w:proofErr w:type="gramEnd"/>
      <w:r w:rsidRPr="00D9788C">
        <w:rPr>
          <w:sz w:val="20"/>
          <w:vertAlign w:val="superscript"/>
        </w:rPr>
        <w:t>1</w:t>
      </w:r>
      <w:r w:rsidRPr="00D9788C">
        <w:rPr>
          <w:rFonts w:hint="eastAsia"/>
          <w:sz w:val="20"/>
          <w:vertAlign w:val="superscript"/>
        </w:rPr>
        <w:t>9</w:t>
      </w:r>
      <w:r w:rsidRPr="00D9788C">
        <w:rPr>
          <w:sz w:val="20"/>
          <w:vertAlign w:val="superscript"/>
        </w:rPr>
        <w:t>]</w:t>
      </w:r>
      <w:r w:rsidRPr="00D9788C">
        <w:rPr>
          <w:sz w:val="20"/>
          <w:lang w:eastAsia="en-US"/>
        </w:rPr>
        <w:t xml:space="preserve">. Second, the scaling in the original time variable is different for different values of </w:t>
      </w:r>
      <w:r w:rsidRPr="00D9788C">
        <w:rPr>
          <w:position w:val="-14"/>
          <w:sz w:val="20"/>
          <w:lang w:eastAsia="en-US"/>
        </w:rPr>
        <w:object w:dxaOrig="279" w:dyaOrig="380">
          <v:shape id="_x0000_i1075" type="#_x0000_t75" style="width:13.5pt;height:19.5pt" o:ole="">
            <v:imagedata r:id="rId111" o:title=""/>
          </v:shape>
          <o:OLEObject Type="Embed" ProgID="Equation.DSMT4" ShapeID="_x0000_i1075" DrawAspect="Content" ObjectID="_1632911325" r:id="rId112"/>
        </w:object>
      </w:r>
      <w:r w:rsidRPr="00D9788C">
        <w:rPr>
          <w:sz w:val="20"/>
          <w:lang w:eastAsia="en-US"/>
        </w:rPr>
        <w:t xml:space="preserve">, which means the signal length of the range dimension after </w:t>
      </w:r>
      <w:proofErr w:type="spellStart"/>
      <w:r w:rsidRPr="00D9788C">
        <w:rPr>
          <w:sz w:val="20"/>
          <w:lang w:eastAsia="en-US"/>
        </w:rPr>
        <w:t>Stolt</w:t>
      </w:r>
      <w:proofErr w:type="spellEnd"/>
      <w:r w:rsidRPr="00D9788C">
        <w:rPr>
          <w:sz w:val="20"/>
          <w:lang w:eastAsia="en-US"/>
        </w:rPr>
        <w:t xml:space="preserve"> mapping is different for different azimuth positions. Therefore, the whole spectrum has to be zero padded in range to make the length of range dimension the same for all </w:t>
      </w:r>
      <w:r w:rsidRPr="00D9788C">
        <w:rPr>
          <w:position w:val="-14"/>
          <w:sz w:val="20"/>
          <w:lang w:eastAsia="en-US"/>
        </w:rPr>
        <w:object w:dxaOrig="279" w:dyaOrig="380">
          <v:shape id="_x0000_i1076" type="#_x0000_t75" style="width:13.5pt;height:19.5pt" o:ole="">
            <v:imagedata r:id="rId111" o:title=""/>
          </v:shape>
          <o:OLEObject Type="Embed" ProgID="Equation.DSMT4" ShapeID="_x0000_i1076" DrawAspect="Content" ObjectID="_1632911326" r:id="rId113"/>
        </w:object>
      </w:r>
      <w:r w:rsidRPr="00D9788C">
        <w:rPr>
          <w:sz w:val="20"/>
          <w:lang w:eastAsia="en-US"/>
        </w:rPr>
        <w:t xml:space="preserve"> values. However, as can be seen in</w:t>
      </w:r>
      <w:r>
        <w:rPr>
          <w:sz w:val="20"/>
          <w:lang w:eastAsia="en-US"/>
        </w:rPr>
        <w:t xml:space="preserve"> (6)</w:t>
      </w:r>
      <w:r w:rsidRPr="00D9788C">
        <w:rPr>
          <w:sz w:val="20"/>
          <w:lang w:eastAsia="en-US"/>
        </w:rPr>
        <w:t xml:space="preserve">, the original range resolution is one sample after range FFT, hence it is not necessary to conduct zero padding, which will smear the peak energy of the </w:t>
      </w:r>
      <w:proofErr w:type="spellStart"/>
      <w:r w:rsidRPr="00D9788C">
        <w:rPr>
          <w:sz w:val="20"/>
          <w:lang w:eastAsia="en-US"/>
        </w:rPr>
        <w:t>sinc</w:t>
      </w:r>
      <w:proofErr w:type="spellEnd"/>
      <w:r w:rsidRPr="00D9788C">
        <w:rPr>
          <w:sz w:val="20"/>
          <w:lang w:eastAsia="en-US"/>
        </w:rPr>
        <w:t xml:space="preserve"> function in </w:t>
      </w:r>
      <w:r>
        <w:rPr>
          <w:sz w:val="20"/>
          <w:lang w:eastAsia="en-US"/>
        </w:rPr>
        <w:t>(5)</w:t>
      </w:r>
      <w:r w:rsidRPr="00D9788C">
        <w:rPr>
          <w:sz w:val="20"/>
          <w:lang w:eastAsia="en-US"/>
        </w:rPr>
        <w:t xml:space="preserve"> to adjacent range bins (will be explained later), if some modifications can be made. The modified RMA takes two steps of modification to solve the problems.</w:t>
      </w:r>
    </w:p>
    <w:p w:rsidR="00E57ACA" w:rsidRPr="00D9788C" w:rsidRDefault="00E57ACA" w:rsidP="00E57ACA">
      <w:pPr>
        <w:ind w:firstLineChars="200" w:firstLine="400"/>
        <w:rPr>
          <w:sz w:val="20"/>
          <w:lang w:eastAsia="en-US"/>
        </w:rPr>
      </w:pPr>
      <w:r w:rsidRPr="00D9788C">
        <w:rPr>
          <w:sz w:val="20"/>
          <w:lang w:eastAsia="en-US"/>
        </w:rPr>
        <w:t xml:space="preserve">The first step modifies the </w:t>
      </w:r>
      <w:proofErr w:type="spellStart"/>
      <w:r w:rsidRPr="00D9788C">
        <w:rPr>
          <w:sz w:val="20"/>
          <w:lang w:eastAsia="en-US"/>
        </w:rPr>
        <w:t>Stolt</w:t>
      </w:r>
      <w:proofErr w:type="spellEnd"/>
      <w:r w:rsidRPr="00D9788C">
        <w:rPr>
          <w:sz w:val="20"/>
          <w:lang w:eastAsia="en-US"/>
        </w:rPr>
        <w:t xml:space="preserve"> mapping expression. Instead of the traditional </w:t>
      </w:r>
      <w:proofErr w:type="spellStart"/>
      <w:r w:rsidRPr="00D9788C">
        <w:rPr>
          <w:sz w:val="20"/>
          <w:lang w:eastAsia="en-US"/>
        </w:rPr>
        <w:t>Stolt</w:t>
      </w:r>
      <w:proofErr w:type="spellEnd"/>
      <w:r w:rsidRPr="00D9788C">
        <w:rPr>
          <w:sz w:val="20"/>
          <w:lang w:eastAsia="en-US"/>
        </w:rPr>
        <w:t xml:space="preserve"> mapping used in</w:t>
      </w:r>
      <w:r>
        <w:rPr>
          <w:sz w:val="20"/>
          <w:lang w:eastAsia="en-US"/>
        </w:rPr>
        <w:t xml:space="preserve"> (20)</w:t>
      </w:r>
      <w:r w:rsidRPr="00D9788C">
        <w:rPr>
          <w:sz w:val="20"/>
          <w:lang w:eastAsia="en-US"/>
        </w:rPr>
        <w:t>, the following variable change is used</w:t>
      </w:r>
    </w:p>
    <w:p w:rsidR="00E57ACA" w:rsidRPr="00D9788C" w:rsidRDefault="00E57ACA" w:rsidP="00E57ACA">
      <w:pPr>
        <w:ind w:leftChars="283" w:left="4394" w:hangingChars="1900" w:hanging="3800"/>
        <w:rPr>
          <w:sz w:val="20"/>
        </w:rPr>
      </w:pPr>
      <w:r w:rsidRPr="00D9788C">
        <w:rPr>
          <w:position w:val="-32"/>
          <w:sz w:val="20"/>
        </w:rPr>
        <w:object w:dxaOrig="3620" w:dyaOrig="820">
          <v:shape id="_x0000_i1077" type="#_x0000_t75" style="width:181.5pt;height:40.5pt" o:ole="">
            <v:imagedata r:id="rId114" o:title=""/>
          </v:shape>
          <o:OLEObject Type="Embed" ProgID="Equation.DSMT4" ShapeID="_x0000_i1077" DrawAspect="Content" ObjectID="_1632911327" r:id="rId115"/>
        </w:object>
      </w:r>
      <w:r>
        <w:rPr>
          <w:sz w:val="20"/>
        </w:rPr>
        <w:t>(22)</w:t>
      </w:r>
    </w:p>
    <w:p w:rsidR="00E57ACA" w:rsidRPr="00D9788C" w:rsidRDefault="00E57ACA" w:rsidP="00E57ACA">
      <w:pPr>
        <w:ind w:firstLineChars="200" w:firstLine="400"/>
        <w:rPr>
          <w:sz w:val="20"/>
          <w:lang w:eastAsia="en-US"/>
        </w:rPr>
      </w:pPr>
      <w:r w:rsidRPr="00D9788C">
        <w:rPr>
          <w:sz w:val="20"/>
          <w:lang w:eastAsia="en-US"/>
        </w:rPr>
        <w:t xml:space="preserve">By using </w:t>
      </w:r>
      <w:r>
        <w:rPr>
          <w:sz w:val="20"/>
          <w:lang w:eastAsia="en-US"/>
        </w:rPr>
        <w:t>(22)</w:t>
      </w:r>
      <w:r w:rsidRPr="00D9788C">
        <w:rPr>
          <w:sz w:val="20"/>
          <w:lang w:eastAsia="en-US"/>
        </w:rPr>
        <w:t xml:space="preserve"> as the </w:t>
      </w:r>
      <w:proofErr w:type="spellStart"/>
      <w:r w:rsidRPr="00D9788C">
        <w:rPr>
          <w:sz w:val="20"/>
          <w:lang w:eastAsia="en-US"/>
        </w:rPr>
        <w:t>Stolt</w:t>
      </w:r>
      <w:proofErr w:type="spellEnd"/>
      <w:r w:rsidRPr="00D9788C">
        <w:rPr>
          <w:sz w:val="20"/>
          <w:lang w:eastAsia="en-US"/>
        </w:rPr>
        <w:t xml:space="preserve"> mapping formula, the first term on the right side of </w:t>
      </w:r>
      <w:r>
        <w:rPr>
          <w:sz w:val="20"/>
          <w:lang w:eastAsia="en-US"/>
        </w:rPr>
        <w:t>(21)</w:t>
      </w:r>
      <w:r w:rsidRPr="00D9788C">
        <w:rPr>
          <w:sz w:val="20"/>
          <w:lang w:eastAsia="en-US"/>
        </w:rPr>
        <w:t xml:space="preserve"> disappears, and the mapping now only corresponds to an expansion of the original time variable, which is</w:t>
      </w:r>
    </w:p>
    <w:p w:rsidR="00E57ACA" w:rsidRPr="00D9788C" w:rsidRDefault="00E57ACA" w:rsidP="00E57ACA">
      <w:pPr>
        <w:ind w:left="800"/>
        <w:rPr>
          <w:sz w:val="20"/>
        </w:rPr>
      </w:pPr>
      <w:r w:rsidRPr="00D9788C">
        <w:rPr>
          <w:position w:val="-36"/>
          <w:sz w:val="20"/>
        </w:rPr>
        <w:object w:dxaOrig="1300" w:dyaOrig="740">
          <v:shape id="_x0000_i1078" type="#_x0000_t75" style="width:64.5pt;height:37.5pt" o:ole="">
            <v:imagedata r:id="rId116" o:title=""/>
          </v:shape>
          <o:OLEObject Type="Embed" ProgID="Equation.DSMT4" ShapeID="_x0000_i1078" DrawAspect="Content" ObjectID="_1632911328" r:id="rId117"/>
        </w:object>
      </w:r>
      <w:r>
        <w:rPr>
          <w:rFonts w:hint="eastAsia"/>
          <w:sz w:val="20"/>
        </w:rPr>
        <w:t xml:space="preserve">                </w:t>
      </w:r>
      <w:r>
        <w:rPr>
          <w:sz w:val="20"/>
        </w:rPr>
        <w:t>(23)</w:t>
      </w:r>
    </w:p>
    <w:p w:rsidR="00E57ACA" w:rsidRPr="00D9788C" w:rsidRDefault="00E57ACA" w:rsidP="00E57ACA">
      <w:pPr>
        <w:spacing w:line="300" w:lineRule="exact"/>
        <w:ind w:firstLineChars="200" w:firstLine="400"/>
        <w:rPr>
          <w:sz w:val="20"/>
          <w:lang w:eastAsia="en-US"/>
        </w:rPr>
      </w:pPr>
      <w:r w:rsidRPr="00D9788C">
        <w:rPr>
          <w:sz w:val="20"/>
          <w:lang w:eastAsia="en-US"/>
        </w:rPr>
        <w:t xml:space="preserve">This mapping removes the parallel shift of the spectrum along range dimension, which can be huge when the azimuth frequency is high. Meantime, this modified mapping still completes all the critical operations of the traditional </w:t>
      </w:r>
      <w:proofErr w:type="spellStart"/>
      <w:r w:rsidRPr="00D9788C">
        <w:rPr>
          <w:sz w:val="20"/>
          <w:lang w:eastAsia="en-US"/>
        </w:rPr>
        <w:t>Stolt</w:t>
      </w:r>
      <w:proofErr w:type="spellEnd"/>
      <w:r w:rsidRPr="00D9788C">
        <w:rPr>
          <w:sz w:val="20"/>
          <w:lang w:eastAsia="en-US"/>
        </w:rPr>
        <w:t xml:space="preserve"> mapping except the azimuth compression. After the modified </w:t>
      </w:r>
      <w:proofErr w:type="spellStart"/>
      <w:r w:rsidRPr="00D9788C">
        <w:rPr>
          <w:sz w:val="20"/>
          <w:lang w:eastAsia="en-US"/>
        </w:rPr>
        <w:t>Stolt</w:t>
      </w:r>
      <w:proofErr w:type="spellEnd"/>
      <w:r w:rsidRPr="00D9788C">
        <w:rPr>
          <w:sz w:val="20"/>
          <w:lang w:eastAsia="en-US"/>
        </w:rPr>
        <w:t xml:space="preserve"> mapping and range FFT, the azimuth signal needs to be compressed in the equivalent ‘range Doppler domain’ (range-frequency azimuth-frequency). </w:t>
      </w:r>
    </w:p>
    <w:p w:rsidR="00E57ACA" w:rsidRPr="00D9788C" w:rsidRDefault="00E57ACA" w:rsidP="00E57ACA">
      <w:pPr>
        <w:spacing w:line="300" w:lineRule="exact"/>
        <w:ind w:firstLineChars="200" w:firstLine="400"/>
        <w:rPr>
          <w:sz w:val="20"/>
          <w:lang w:val="en-CA" w:eastAsia="en-US"/>
        </w:rPr>
      </w:pPr>
      <w:r w:rsidRPr="00D9788C">
        <w:rPr>
          <w:sz w:val="20"/>
          <w:lang w:eastAsia="en-US"/>
        </w:rPr>
        <w:t xml:space="preserve">The second step to of modifying RMA is to limit the range of the new time variable. As indicated by </w:t>
      </w:r>
      <w:r>
        <w:rPr>
          <w:sz w:val="20"/>
          <w:lang w:eastAsia="en-US"/>
        </w:rPr>
        <w:t>(5)</w:t>
      </w:r>
      <w:r w:rsidRPr="00D9788C">
        <w:rPr>
          <w:sz w:val="20"/>
          <w:lang w:eastAsia="en-US"/>
        </w:rPr>
        <w:t xml:space="preserve"> and </w:t>
      </w:r>
      <w:r>
        <w:rPr>
          <w:sz w:val="20"/>
          <w:lang w:eastAsia="en-US"/>
        </w:rPr>
        <w:t>(6)</w:t>
      </w:r>
      <w:r w:rsidRPr="00D9788C">
        <w:rPr>
          <w:sz w:val="20"/>
          <w:lang w:eastAsia="en-US"/>
        </w:rPr>
        <w:t xml:space="preserve"> in Section 2, the range resolution of the original signal is 1 sample independent of the range sampling frequency </w:t>
      </w:r>
      <w:r w:rsidRPr="00D9788C">
        <w:rPr>
          <w:position w:val="-12"/>
          <w:sz w:val="20"/>
          <w:lang w:eastAsia="en-US"/>
        </w:rPr>
        <w:object w:dxaOrig="260" w:dyaOrig="360">
          <v:shape id="_x0000_i1079" type="#_x0000_t75" style="width:13.5pt;height:18pt" o:ole="">
            <v:imagedata r:id="rId118" o:title=""/>
          </v:shape>
          <o:OLEObject Type="Embed" ProgID="Equation.DSMT4" ShapeID="_x0000_i1079" DrawAspect="Content" ObjectID="_1632911329" r:id="rId119"/>
        </w:object>
      </w:r>
      <w:r w:rsidRPr="00D9788C">
        <w:rPr>
          <w:sz w:val="20"/>
          <w:lang w:eastAsia="en-US"/>
        </w:rPr>
        <w:t xml:space="preserve">. In </w:t>
      </w:r>
      <w:proofErr w:type="spellStart"/>
      <w:r w:rsidRPr="00D9788C">
        <w:rPr>
          <w:sz w:val="20"/>
          <w:lang w:eastAsia="en-US"/>
        </w:rPr>
        <w:t>Stolt</w:t>
      </w:r>
      <w:proofErr w:type="spellEnd"/>
      <w:r w:rsidRPr="00D9788C">
        <w:rPr>
          <w:sz w:val="20"/>
          <w:lang w:eastAsia="en-US"/>
        </w:rPr>
        <w:t xml:space="preserve"> mapping, because the signal in zero azimuth-frequency bin does not change (</w:t>
      </w:r>
      <w:r w:rsidRPr="00D9788C">
        <w:rPr>
          <w:position w:val="-14"/>
          <w:sz w:val="20"/>
          <w:lang w:eastAsia="en-US"/>
        </w:rPr>
        <w:object w:dxaOrig="1120" w:dyaOrig="400">
          <v:shape id="_x0000_i1080" type="#_x0000_t75" style="width:55.5pt;height:19.5pt" o:ole="">
            <v:imagedata r:id="rId120" o:title=""/>
          </v:shape>
          <o:OLEObject Type="Embed" ProgID="Equation.DSMT4" ShapeID="_x0000_i1080" DrawAspect="Content" ObjectID="_1632911330" r:id="rId121"/>
        </w:object>
      </w:r>
      <w:r w:rsidRPr="00D9788C">
        <w:rPr>
          <w:sz w:val="20"/>
          <w:lang w:eastAsia="en-US"/>
        </w:rPr>
        <w:t xml:space="preserve">), the time interval between two adjacent samples after </w:t>
      </w:r>
      <w:proofErr w:type="spellStart"/>
      <w:r w:rsidRPr="00D9788C">
        <w:rPr>
          <w:sz w:val="20"/>
          <w:lang w:eastAsia="en-US"/>
        </w:rPr>
        <w:t>Stolt</w:t>
      </w:r>
      <w:proofErr w:type="spellEnd"/>
      <w:r w:rsidRPr="00D9788C">
        <w:rPr>
          <w:sz w:val="20"/>
          <w:lang w:eastAsia="en-US"/>
        </w:rPr>
        <w:t xml:space="preserve"> mapping in other azimuth bins should be the same as the interval in zero azimuth-frequency bin, which is </w:t>
      </w:r>
      <w:r w:rsidRPr="00D9788C">
        <w:rPr>
          <w:position w:val="-12"/>
          <w:sz w:val="20"/>
          <w:lang w:eastAsia="en-US"/>
        </w:rPr>
        <w:object w:dxaOrig="520" w:dyaOrig="360">
          <v:shape id="_x0000_i1081" type="#_x0000_t75" style="width:25.5pt;height:18pt" o:ole="">
            <v:imagedata r:id="rId122" o:title=""/>
          </v:shape>
          <o:OLEObject Type="Embed" ProgID="Equation.DSMT4" ShapeID="_x0000_i1081" DrawAspect="Content" ObjectID="_1632911331" r:id="rId123"/>
        </w:object>
      </w:r>
      <w:r w:rsidRPr="00D9788C">
        <w:rPr>
          <w:sz w:val="20"/>
          <w:lang w:eastAsia="en-US"/>
        </w:rPr>
        <w:t xml:space="preserve">. </w:t>
      </w:r>
      <w:r w:rsidRPr="00D9788C">
        <w:rPr>
          <w:sz w:val="20"/>
          <w:lang w:val="en-CA" w:eastAsia="en-US"/>
        </w:rPr>
        <w:t xml:space="preserve">Therefore, the total samples in range after </w:t>
      </w:r>
      <w:proofErr w:type="spellStart"/>
      <w:r w:rsidRPr="00D9788C">
        <w:rPr>
          <w:sz w:val="20"/>
          <w:lang w:val="en-CA" w:eastAsia="en-US"/>
        </w:rPr>
        <w:t>Stolt</w:t>
      </w:r>
      <w:proofErr w:type="spellEnd"/>
      <w:r w:rsidRPr="00D9788C">
        <w:rPr>
          <w:sz w:val="20"/>
          <w:lang w:val="en-CA" w:eastAsia="en-US"/>
        </w:rPr>
        <w:t xml:space="preserve"> mapping would be </w:t>
      </w:r>
    </w:p>
    <w:p w:rsidR="00E57ACA" w:rsidRPr="00D9788C" w:rsidRDefault="00E57ACA" w:rsidP="00E57ACA">
      <w:pPr>
        <w:ind w:left="4300" w:hangingChars="2150" w:hanging="4300"/>
        <w:rPr>
          <w:sz w:val="20"/>
          <w:lang w:val="en-CA"/>
        </w:rPr>
      </w:pPr>
      <w:r w:rsidRPr="00D9788C">
        <w:rPr>
          <w:position w:val="-38"/>
          <w:sz w:val="20"/>
          <w:lang w:val="en-CA"/>
        </w:rPr>
        <w:object w:dxaOrig="5380" w:dyaOrig="880">
          <v:shape id="_x0000_i1082" type="#_x0000_t75" style="width:230.5pt;height:37.5pt" o:ole="">
            <v:imagedata r:id="rId124" o:title=""/>
          </v:shape>
          <o:OLEObject Type="Embed" ProgID="Equation.DSMT4" ShapeID="_x0000_i1082" DrawAspect="Content" ObjectID="_1632911332" r:id="rId125"/>
        </w:object>
      </w:r>
      <w:r w:rsidRPr="00D9788C">
        <w:rPr>
          <w:sz w:val="20"/>
          <w:lang w:val="en-CA"/>
        </w:rPr>
        <w:t xml:space="preserve"> </w:t>
      </w:r>
      <w:r>
        <w:rPr>
          <w:rFonts w:hint="eastAsia"/>
          <w:sz w:val="20"/>
          <w:lang w:val="en-CA"/>
        </w:rPr>
        <w:t xml:space="preserve">                     </w:t>
      </w:r>
      <w:r w:rsidRPr="00CD04D8">
        <w:rPr>
          <w:rFonts w:hint="eastAsia"/>
          <w:sz w:val="20"/>
          <w:lang w:val="en-CA"/>
        </w:rPr>
        <w:t>(24)</w:t>
      </w:r>
    </w:p>
    <w:p w:rsidR="00E57ACA" w:rsidRPr="00D9788C" w:rsidRDefault="00E57ACA" w:rsidP="00E57ACA">
      <w:pPr>
        <w:rPr>
          <w:sz w:val="20"/>
          <w:lang w:val="en-CA" w:eastAsia="en-US"/>
        </w:rPr>
      </w:pPr>
      <w:r w:rsidRPr="00D9788C">
        <w:rPr>
          <w:sz w:val="20"/>
          <w:lang w:val="en-CA" w:eastAsia="en-US"/>
        </w:rPr>
        <w:t xml:space="preserve">in traditional </w:t>
      </w:r>
      <w:proofErr w:type="spellStart"/>
      <w:r w:rsidRPr="00D9788C">
        <w:rPr>
          <w:sz w:val="20"/>
          <w:lang w:val="en-CA" w:eastAsia="en-US"/>
        </w:rPr>
        <w:t>Stolt</w:t>
      </w:r>
      <w:proofErr w:type="spellEnd"/>
      <w:r w:rsidRPr="00D9788C">
        <w:rPr>
          <w:sz w:val="20"/>
          <w:lang w:val="en-CA" w:eastAsia="en-US"/>
        </w:rPr>
        <w:t xml:space="preserve"> mapping or </w:t>
      </w:r>
    </w:p>
    <w:p w:rsidR="00E57ACA" w:rsidRPr="00DC3A40" w:rsidRDefault="00E57ACA" w:rsidP="00DC3A40">
      <w:pPr>
        <w:ind w:firstLineChars="150" w:firstLine="300"/>
        <w:rPr>
          <w:position w:val="-36"/>
          <w:sz w:val="20"/>
        </w:rPr>
      </w:pPr>
      <w:r>
        <w:rPr>
          <w:sz w:val="20"/>
        </w:rPr>
        <w:t xml:space="preserve">       </w:t>
      </w:r>
      <w:r w:rsidRPr="00D9788C">
        <w:rPr>
          <w:position w:val="-36"/>
          <w:sz w:val="20"/>
        </w:rPr>
        <w:object w:dxaOrig="2580" w:dyaOrig="740">
          <v:shape id="_x0000_i1383" type="#_x0000_t75" style="width:129pt;height:37.5pt" o:ole="">
            <v:imagedata r:id="rId126" o:title=""/>
          </v:shape>
          <o:OLEObject Type="Embed" ProgID="Equation.DSMT4" ShapeID="_x0000_i1383" DrawAspect="Content" ObjectID="_1632911333" r:id="rId127"/>
        </w:object>
      </w:r>
      <w:r>
        <w:rPr>
          <w:rFonts w:hint="eastAsia"/>
          <w:position w:val="-36"/>
          <w:sz w:val="20"/>
        </w:rPr>
        <w:t xml:space="preserve"> </w:t>
      </w:r>
      <w:r>
        <w:rPr>
          <w:position w:val="-36"/>
          <w:sz w:val="20"/>
        </w:rPr>
        <w:t xml:space="preserve"> </w:t>
      </w:r>
      <w:r w:rsidRPr="00CD04D8">
        <w:rPr>
          <w:rFonts w:hint="eastAsia"/>
          <w:position w:val="-36"/>
          <w:sz w:val="20"/>
        </w:rPr>
        <w:t>(25</w:t>
      </w:r>
      <w:r w:rsidR="00DC3A40">
        <w:rPr>
          <w:rFonts w:hint="eastAsia"/>
          <w:position w:val="-36"/>
          <w:sz w:val="20"/>
        </w:rPr>
        <w:t>)</w:t>
      </w:r>
    </w:p>
    <w:p w:rsidR="00E57ACA" w:rsidRPr="00D9788C" w:rsidRDefault="00E57ACA" w:rsidP="00E57ACA">
      <w:pPr>
        <w:rPr>
          <w:sz w:val="20"/>
          <w:lang w:eastAsia="en-US"/>
        </w:rPr>
      </w:pPr>
      <w:r w:rsidRPr="00D9788C">
        <w:rPr>
          <w:sz w:val="20"/>
          <w:lang w:eastAsia="en-US"/>
        </w:rPr>
        <w:t xml:space="preserve">in the case of using </w:t>
      </w:r>
      <w:r>
        <w:rPr>
          <w:sz w:val="20"/>
          <w:lang w:eastAsia="en-US"/>
        </w:rPr>
        <w:t>(25)</w:t>
      </w:r>
      <w:r w:rsidRPr="00D9788C">
        <w:rPr>
          <w:sz w:val="20"/>
          <w:lang w:eastAsia="en-US"/>
        </w:rPr>
        <w:t>, where T is defined by</w:t>
      </w:r>
      <w:r w:rsidRPr="00D9788C">
        <w:rPr>
          <w:b/>
          <w:sz w:val="20"/>
          <w:lang w:eastAsia="en-US"/>
        </w:rPr>
        <w:t xml:space="preserve"> Fig</w:t>
      </w:r>
      <w:r w:rsidRPr="00D9788C">
        <w:rPr>
          <w:b/>
          <w:sz w:val="20"/>
        </w:rPr>
        <w:t xml:space="preserve">ure </w:t>
      </w:r>
      <w:r w:rsidRPr="00D9788C">
        <w:rPr>
          <w:b/>
          <w:sz w:val="20"/>
          <w:lang w:eastAsia="en-US"/>
        </w:rPr>
        <w:t>1</w:t>
      </w:r>
      <w:r w:rsidRPr="00D9788C">
        <w:rPr>
          <w:sz w:val="20"/>
          <w:lang w:eastAsia="en-US"/>
        </w:rPr>
        <w:t xml:space="preserve">. </w:t>
      </w:r>
    </w:p>
    <w:p w:rsidR="00E57ACA" w:rsidRPr="00D9788C" w:rsidRDefault="00E57ACA" w:rsidP="00E57ACA">
      <w:pPr>
        <w:rPr>
          <w:sz w:val="20"/>
          <w:lang w:eastAsia="en-US"/>
        </w:rPr>
      </w:pPr>
      <w:r w:rsidRPr="00D9788C">
        <w:rPr>
          <w:sz w:val="20"/>
          <w:lang w:eastAsia="en-US"/>
        </w:rPr>
        <w:t xml:space="preserve">First, the situation when using </w:t>
      </w:r>
      <w:r>
        <w:rPr>
          <w:sz w:val="20"/>
          <w:lang w:eastAsia="en-US"/>
        </w:rPr>
        <w:t>(22)</w:t>
      </w:r>
      <w:r w:rsidRPr="00D9788C">
        <w:rPr>
          <w:sz w:val="20"/>
          <w:lang w:eastAsia="en-US"/>
        </w:rPr>
        <w:t xml:space="preserve"> to perform the </w:t>
      </w:r>
      <w:proofErr w:type="spellStart"/>
      <w:r w:rsidRPr="00D9788C">
        <w:rPr>
          <w:sz w:val="20"/>
          <w:lang w:eastAsia="en-US"/>
        </w:rPr>
        <w:t>Stolt</w:t>
      </w:r>
      <w:proofErr w:type="spellEnd"/>
      <w:r w:rsidRPr="00D9788C">
        <w:rPr>
          <w:sz w:val="20"/>
          <w:lang w:eastAsia="en-US"/>
        </w:rPr>
        <w:t xml:space="preserve"> mapping is considered. Substitute </w:t>
      </w:r>
      <w:r>
        <w:rPr>
          <w:sz w:val="20"/>
          <w:lang w:eastAsia="en-US"/>
        </w:rPr>
        <w:t>(22)</w:t>
      </w:r>
      <w:r w:rsidRPr="00D9788C">
        <w:rPr>
          <w:sz w:val="20"/>
          <w:lang w:eastAsia="en-US"/>
        </w:rPr>
        <w:t xml:space="preserve"> into </w:t>
      </w:r>
      <w:r>
        <w:rPr>
          <w:sz w:val="20"/>
          <w:lang w:eastAsia="en-US"/>
        </w:rPr>
        <w:t>(19)</w:t>
      </w:r>
      <w:r w:rsidRPr="00D9788C">
        <w:rPr>
          <w:sz w:val="20"/>
          <w:lang w:eastAsia="en-US"/>
        </w:rPr>
        <w:t xml:space="preserve"> and use the approximation </w:t>
      </w:r>
      <w:r>
        <w:rPr>
          <w:sz w:val="20"/>
          <w:lang w:eastAsia="en-US"/>
        </w:rPr>
        <w:t>(23)</w:t>
      </w:r>
      <w:r w:rsidRPr="00D9788C">
        <w:rPr>
          <w:sz w:val="20"/>
          <w:lang w:eastAsia="en-US"/>
        </w:rPr>
        <w:t xml:space="preserve"> in the range envelope, we have</w:t>
      </w:r>
    </w:p>
    <w:p w:rsidR="00E57ACA" w:rsidRDefault="00E57ACA" w:rsidP="00E57ACA">
      <w:pPr>
        <w:rPr>
          <w:sz w:val="20"/>
        </w:rPr>
      </w:pPr>
      <w:r w:rsidRPr="00044306">
        <w:rPr>
          <w:position w:val="-68"/>
        </w:rPr>
        <w:object w:dxaOrig="4700" w:dyaOrig="1480">
          <v:shape id="_x0000_i1084" type="#_x0000_t75" style="width:227pt;height:71pt" o:ole="">
            <v:imagedata r:id="rId128" o:title=""/>
          </v:shape>
          <o:OLEObject Type="Embed" ProgID="Equation.DSMT4" ShapeID="_x0000_i1084" DrawAspect="Content" ObjectID="_1632911334" r:id="rId129"/>
        </w:object>
      </w:r>
    </w:p>
    <w:p w:rsidR="00E57ACA" w:rsidRPr="00D9788C" w:rsidRDefault="00E57ACA" w:rsidP="00E57ACA">
      <w:pPr>
        <w:ind w:firstLineChars="2150" w:firstLine="4300"/>
        <w:rPr>
          <w:sz w:val="20"/>
        </w:rPr>
      </w:pPr>
      <w:r>
        <w:rPr>
          <w:rFonts w:hint="eastAsia"/>
          <w:sz w:val="20"/>
        </w:rPr>
        <w:t>(26)</w:t>
      </w:r>
    </w:p>
    <w:p w:rsidR="00E57ACA" w:rsidRDefault="00E57ACA" w:rsidP="00E57ACA">
      <w:pPr>
        <w:rPr>
          <w:sz w:val="20"/>
        </w:rPr>
      </w:pPr>
      <w:r w:rsidRPr="00D9788C">
        <w:rPr>
          <w:sz w:val="20"/>
          <w:lang w:eastAsia="en-US"/>
        </w:rPr>
        <w:t xml:space="preserve">where </w:t>
      </w:r>
      <w:r w:rsidRPr="00D9788C">
        <w:rPr>
          <w:position w:val="-16"/>
          <w:sz w:val="20"/>
          <w:lang w:eastAsia="en-US"/>
        </w:rPr>
        <w:object w:dxaOrig="900" w:dyaOrig="440">
          <v:shape id="_x0000_i1085" type="#_x0000_t75" style="width:45pt;height:22.5pt" o:ole="">
            <v:imagedata r:id="rId130" o:title=""/>
          </v:shape>
          <o:OLEObject Type="Embed" ProgID="Equation.DSMT4" ShapeID="_x0000_i1085" DrawAspect="Content" ObjectID="_1632911335" r:id="rId131"/>
        </w:object>
      </w:r>
      <w:r w:rsidRPr="00D9788C">
        <w:rPr>
          <w:sz w:val="20"/>
          <w:lang w:eastAsia="en-US"/>
        </w:rPr>
        <w:t xml:space="preserve"> is replaced by </w:t>
      </w:r>
      <w:r w:rsidRPr="00D9788C">
        <w:rPr>
          <w:position w:val="-4"/>
          <w:sz w:val="20"/>
          <w:lang w:eastAsia="en-US"/>
        </w:rPr>
        <w:object w:dxaOrig="260" w:dyaOrig="240">
          <v:shape id="_x0000_i1086" type="#_x0000_t75" style="width:13.5pt;height:12pt" o:ole="">
            <v:imagedata r:id="rId132" o:title=""/>
          </v:shape>
          <o:OLEObject Type="Embed" ProgID="Equation.DSMT4" ShapeID="_x0000_i1086" DrawAspect="Content" ObjectID="_1632911336" r:id="rId133"/>
        </w:object>
      </w:r>
      <w:r w:rsidRPr="00D9788C">
        <w:rPr>
          <w:sz w:val="20"/>
          <w:lang w:eastAsia="en-US"/>
        </w:rPr>
        <w:t xml:space="preserve"> and </w:t>
      </w:r>
      <w:r w:rsidRPr="00D9788C">
        <w:rPr>
          <w:position w:val="-16"/>
          <w:sz w:val="20"/>
          <w:lang w:eastAsia="en-US"/>
        </w:rPr>
        <w:object w:dxaOrig="1160" w:dyaOrig="440">
          <v:shape id="_x0000_i1087" type="#_x0000_t75" style="width:58.5pt;height:22.5pt" o:ole="">
            <v:imagedata r:id="rId134" o:title=""/>
          </v:shape>
          <o:OLEObject Type="Embed" ProgID="Equation.DSMT4" ShapeID="_x0000_i1087" DrawAspect="Content" ObjectID="_1632911337" r:id="rId135"/>
        </w:object>
      </w:r>
      <w:r w:rsidRPr="00D9788C">
        <w:rPr>
          <w:sz w:val="20"/>
          <w:lang w:eastAsia="en-US"/>
        </w:rPr>
        <w:t xml:space="preserve"> is replaced by </w:t>
      </w:r>
      <w:r w:rsidRPr="00D9788C">
        <w:rPr>
          <w:position w:val="-12"/>
          <w:sz w:val="20"/>
          <w:lang w:eastAsia="en-US"/>
        </w:rPr>
        <w:object w:dxaOrig="360" w:dyaOrig="360">
          <v:shape id="_x0000_i1088" type="#_x0000_t75" style="width:18pt;height:18pt" o:ole="">
            <v:imagedata r:id="rId136" o:title=""/>
          </v:shape>
          <o:OLEObject Type="Embed" ProgID="Equation.DSMT4" ShapeID="_x0000_i1088" DrawAspect="Content" ObjectID="_1632911338" r:id="rId137"/>
        </w:object>
      </w:r>
      <w:r w:rsidRPr="00D9788C">
        <w:rPr>
          <w:sz w:val="20"/>
          <w:lang w:eastAsia="en-US"/>
        </w:rPr>
        <w:t xml:space="preserve"> for simplicity. The length of the range envelop is </w:t>
      </w:r>
      <w:bookmarkStart w:id="0" w:name="OLE_LINK8"/>
      <w:bookmarkStart w:id="1" w:name="OLE_LINK9"/>
      <w:r w:rsidRPr="00D9788C">
        <w:rPr>
          <w:position w:val="-12"/>
          <w:sz w:val="20"/>
          <w:lang w:eastAsia="en-US"/>
        </w:rPr>
        <w:object w:dxaOrig="680" w:dyaOrig="360">
          <v:shape id="_x0000_i1089" type="#_x0000_t75" style="width:34.5pt;height:18pt" o:ole="">
            <v:imagedata r:id="rId138" o:title=""/>
          </v:shape>
          <o:OLEObject Type="Embed" ProgID="Equation.DSMT4" ShapeID="_x0000_i1089" DrawAspect="Content" ObjectID="_1632911339" r:id="rId139"/>
        </w:object>
      </w:r>
      <w:bookmarkEnd w:id="0"/>
      <w:bookmarkEnd w:id="1"/>
      <w:r w:rsidRPr="00D9788C">
        <w:rPr>
          <w:sz w:val="20"/>
          <w:lang w:eastAsia="en-US"/>
        </w:rPr>
        <w:t xml:space="preserve"> because the signal is zero padded to length </w:t>
      </w:r>
      <w:r w:rsidRPr="00D9788C">
        <w:rPr>
          <w:position w:val="-12"/>
          <w:sz w:val="20"/>
          <w:lang w:eastAsia="en-US"/>
        </w:rPr>
        <w:object w:dxaOrig="680" w:dyaOrig="360">
          <v:shape id="_x0000_i1090" type="#_x0000_t75" style="width:34.5pt;height:18pt" o:ole="">
            <v:imagedata r:id="rId138" o:title=""/>
          </v:shape>
          <o:OLEObject Type="Embed" ProgID="Equation.DSMT4" ShapeID="_x0000_i1090" DrawAspect="Content" ObjectID="_1632911340" r:id="rId140"/>
        </w:object>
      </w:r>
      <w:r w:rsidRPr="00D9788C">
        <w:rPr>
          <w:sz w:val="20"/>
          <w:lang w:eastAsia="en-US"/>
        </w:rPr>
        <w:t xml:space="preserve"> at all azimuth frequency bins. After range FFT, we have</w:t>
      </w:r>
    </w:p>
    <w:p w:rsidR="00E57ACA" w:rsidRDefault="00E57ACA" w:rsidP="00E57ACA">
      <w:pPr>
        <w:rPr>
          <w:sz w:val="20"/>
        </w:rPr>
      </w:pPr>
      <w:r>
        <w:rPr>
          <w:noProof/>
          <w:lang w:val="en-CA"/>
        </w:rPr>
        <w:drawing>
          <wp:inline distT="0" distB="0" distL="0" distR="0" wp14:anchorId="4258FD22" wp14:editId="27E1FBD6">
            <wp:extent cx="3216729" cy="283325"/>
            <wp:effectExtent l="0" t="0" r="3175" b="2540"/>
            <wp:docPr id="1073741836" name="图片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447083" cy="303614"/>
                    </a:xfrm>
                    <a:prstGeom prst="rect">
                      <a:avLst/>
                    </a:prstGeom>
                  </pic:spPr>
                </pic:pic>
              </a:graphicData>
            </a:graphic>
          </wp:inline>
        </w:drawing>
      </w:r>
    </w:p>
    <w:p w:rsidR="00E57ACA" w:rsidRPr="00D9788C" w:rsidRDefault="00E57ACA" w:rsidP="00E57ACA">
      <w:pPr>
        <w:ind w:firstLineChars="2100" w:firstLine="4200"/>
        <w:rPr>
          <w:sz w:val="20"/>
        </w:rPr>
      </w:pPr>
      <w:r>
        <w:rPr>
          <w:rFonts w:hint="eastAsia"/>
          <w:sz w:val="20"/>
        </w:rPr>
        <w:t>(27)</w:t>
      </w:r>
    </w:p>
    <w:p w:rsidR="00E57ACA" w:rsidRPr="00D9788C" w:rsidRDefault="00E57ACA" w:rsidP="00E57ACA">
      <w:pPr>
        <w:rPr>
          <w:sz w:val="20"/>
          <w:lang w:eastAsia="en-US"/>
        </w:rPr>
      </w:pPr>
      <w:r w:rsidRPr="00D9788C">
        <w:rPr>
          <w:sz w:val="20"/>
          <w:lang w:eastAsia="en-US"/>
        </w:rPr>
        <w:t xml:space="preserve">where all the coefficient is absorbed by </w:t>
      </w:r>
      <w:r w:rsidRPr="00D9788C">
        <w:rPr>
          <w:position w:val="-14"/>
          <w:sz w:val="20"/>
          <w:lang w:eastAsia="en-US"/>
        </w:rPr>
        <w:object w:dxaOrig="980" w:dyaOrig="400">
          <v:shape id="_x0000_i1091" type="#_x0000_t75" style="width:49.5pt;height:19.5pt" o:ole="">
            <v:imagedata r:id="rId142" o:title=""/>
          </v:shape>
          <o:OLEObject Type="Embed" ProgID="Equation.DSMT4" ShapeID="_x0000_i1091" DrawAspect="Content" ObjectID="_1632911341" r:id="rId143"/>
        </w:object>
      </w:r>
      <w:r w:rsidRPr="00D9788C">
        <w:rPr>
          <w:sz w:val="20"/>
          <w:lang w:eastAsia="en-US"/>
        </w:rPr>
        <w:t xml:space="preserve">. Following the steps from </w:t>
      </w:r>
      <w:r>
        <w:rPr>
          <w:sz w:val="20"/>
          <w:lang w:eastAsia="en-US"/>
        </w:rPr>
        <w:t>(5)</w:t>
      </w:r>
      <w:r w:rsidRPr="00D9788C">
        <w:rPr>
          <w:sz w:val="20"/>
          <w:lang w:eastAsia="en-US"/>
        </w:rPr>
        <w:t xml:space="preserve"> to </w:t>
      </w:r>
      <w:r>
        <w:rPr>
          <w:sz w:val="20"/>
          <w:lang w:eastAsia="en-US"/>
        </w:rPr>
        <w:t>(6)</w:t>
      </w:r>
      <w:r w:rsidRPr="00D9788C">
        <w:rPr>
          <w:sz w:val="20"/>
          <w:lang w:eastAsia="en-US"/>
        </w:rPr>
        <w:t xml:space="preserve">, the 3dB width of the peak of </w:t>
      </w:r>
      <w:r>
        <w:rPr>
          <w:sz w:val="20"/>
          <w:lang w:eastAsia="en-US"/>
        </w:rPr>
        <w:t>(27)</w:t>
      </w:r>
      <w:r w:rsidRPr="00D9788C">
        <w:rPr>
          <w:sz w:val="20"/>
          <w:lang w:eastAsia="en-US"/>
        </w:rPr>
        <w:t xml:space="preserve"> is </w:t>
      </w:r>
    </w:p>
    <w:p w:rsidR="00E57ACA" w:rsidRPr="00D9788C" w:rsidRDefault="00E57ACA" w:rsidP="00E57ACA">
      <w:pPr>
        <w:rPr>
          <w:sz w:val="20"/>
        </w:rPr>
      </w:pPr>
      <w:r w:rsidRPr="00D9788C">
        <w:rPr>
          <w:position w:val="-24"/>
          <w:sz w:val="20"/>
        </w:rPr>
        <w:object w:dxaOrig="2360" w:dyaOrig="620">
          <v:shape id="_x0000_i1092" type="#_x0000_t75" style="width:118.5pt;height:31.5pt" o:ole="">
            <v:imagedata r:id="rId144" o:title=""/>
          </v:shape>
          <o:OLEObject Type="Embed" ProgID="Equation.DSMT4" ShapeID="_x0000_i1092" DrawAspect="Content" ObjectID="_1632911342" r:id="rId145"/>
        </w:object>
      </w:r>
      <w:r>
        <w:rPr>
          <w:sz w:val="20"/>
        </w:rPr>
        <w:t xml:space="preserve"> </w:t>
      </w:r>
      <w:r>
        <w:rPr>
          <w:rFonts w:hint="eastAsia"/>
          <w:sz w:val="20"/>
        </w:rPr>
        <w:t xml:space="preserve">            </w:t>
      </w:r>
      <w:r>
        <w:rPr>
          <w:sz w:val="20"/>
        </w:rPr>
        <w:t>(28)</w:t>
      </w:r>
    </w:p>
    <w:p w:rsidR="00E57ACA" w:rsidRPr="00D9788C" w:rsidRDefault="00E57ACA" w:rsidP="00E57ACA">
      <w:pPr>
        <w:rPr>
          <w:sz w:val="20"/>
          <w:lang w:eastAsia="en-US"/>
        </w:rPr>
      </w:pPr>
      <w:r w:rsidRPr="00D9788C">
        <w:rPr>
          <w:sz w:val="20"/>
          <w:lang w:eastAsia="en-US"/>
        </w:rPr>
        <w:t xml:space="preserve">As expected, the width of the peak of the </w:t>
      </w:r>
      <w:proofErr w:type="spellStart"/>
      <w:r w:rsidRPr="00D9788C">
        <w:rPr>
          <w:sz w:val="20"/>
          <w:lang w:eastAsia="en-US"/>
        </w:rPr>
        <w:t>sinc</w:t>
      </w:r>
      <w:proofErr w:type="spellEnd"/>
      <w:r w:rsidRPr="00D9788C">
        <w:rPr>
          <w:sz w:val="20"/>
          <w:lang w:eastAsia="en-US"/>
        </w:rPr>
        <w:t xml:space="preserve"> function is wider than 1 sample because of the zero padding (corresponds to an interpolation) before range FFT. However, the zero padding is not necessary because the original range resolution is only 1 sample. Therefore, there is no need to widen the peak. In the case of wide </w:t>
      </w:r>
      <w:proofErr w:type="spellStart"/>
      <w:r w:rsidRPr="00D9788C">
        <w:rPr>
          <w:sz w:val="20"/>
          <w:lang w:eastAsia="en-US"/>
        </w:rPr>
        <w:t>beamwidth</w:t>
      </w:r>
      <w:proofErr w:type="spellEnd"/>
      <w:r w:rsidRPr="00D9788C">
        <w:rPr>
          <w:sz w:val="20"/>
          <w:lang w:eastAsia="en-US"/>
        </w:rPr>
        <w:t xml:space="preserve">, </w:t>
      </w:r>
      <w:r w:rsidRPr="00D9788C">
        <w:rPr>
          <w:position w:val="-12"/>
          <w:sz w:val="20"/>
          <w:lang w:eastAsia="en-US"/>
        </w:rPr>
        <w:object w:dxaOrig="260" w:dyaOrig="360">
          <v:shape id="_x0000_i1093" type="#_x0000_t75" style="width:13.5pt;height:18pt" o:ole="">
            <v:imagedata r:id="rId146" o:title=""/>
          </v:shape>
          <o:OLEObject Type="Embed" ProgID="Equation.DSMT4" ShapeID="_x0000_i1093" DrawAspect="Content" ObjectID="_1632911343" r:id="rId147"/>
        </w:object>
      </w:r>
      <w:r w:rsidRPr="00D9788C">
        <w:rPr>
          <w:sz w:val="20"/>
          <w:lang w:eastAsia="en-US"/>
        </w:rPr>
        <w:t xml:space="preserve"> can be many times bigger than </w:t>
      </w:r>
      <w:r w:rsidRPr="00D9788C">
        <w:rPr>
          <w:position w:val="-4"/>
          <w:sz w:val="20"/>
          <w:lang w:eastAsia="en-US"/>
        </w:rPr>
        <w:object w:dxaOrig="240" w:dyaOrig="240">
          <v:shape id="_x0000_i1094" type="#_x0000_t75" style="width:12pt;height:12pt" o:ole="">
            <v:imagedata r:id="rId148" o:title=""/>
          </v:shape>
          <o:OLEObject Type="Embed" ProgID="Equation.DSMT4" ShapeID="_x0000_i1094" DrawAspect="Content" ObjectID="_1632911344" r:id="rId149"/>
        </w:object>
      </w:r>
      <w:r w:rsidRPr="00D9788C">
        <w:rPr>
          <w:sz w:val="20"/>
          <w:lang w:eastAsia="en-US"/>
        </w:rPr>
        <w:t xml:space="preserve">, and hence the peak of </w:t>
      </w:r>
      <w:r>
        <w:rPr>
          <w:sz w:val="20"/>
          <w:lang w:eastAsia="en-US"/>
        </w:rPr>
        <w:t>(27)</w:t>
      </w:r>
      <w:r w:rsidRPr="00D9788C">
        <w:rPr>
          <w:sz w:val="20"/>
          <w:lang w:eastAsia="en-US"/>
        </w:rPr>
        <w:t xml:space="preserve"> will occupy many samples in range frequency after range FFT. The </w:t>
      </w:r>
      <w:r w:rsidRPr="00D9788C">
        <w:rPr>
          <w:sz w:val="20"/>
          <w:lang w:val="en-CA"/>
        </w:rPr>
        <w:t xml:space="preserve">negative effect of widening the peak in range is </w:t>
      </w:r>
      <w:r w:rsidRPr="00D9788C">
        <w:rPr>
          <w:sz w:val="20"/>
          <w:lang w:eastAsia="en-US"/>
        </w:rPr>
        <w:t>that the energy of the peak is smeared along the range.</w:t>
      </w:r>
    </w:p>
    <w:p w:rsidR="00E57ACA" w:rsidRPr="00D9788C" w:rsidRDefault="00E57ACA" w:rsidP="00E57ACA">
      <w:pPr>
        <w:rPr>
          <w:sz w:val="20"/>
        </w:rPr>
      </w:pPr>
      <w:r w:rsidRPr="00D9788C">
        <w:rPr>
          <w:sz w:val="20"/>
        </w:rPr>
        <w:t xml:space="preserve">Using the same analysis steps for the traditional </w:t>
      </w:r>
      <w:proofErr w:type="spellStart"/>
      <w:r w:rsidRPr="00D9788C">
        <w:rPr>
          <w:sz w:val="20"/>
        </w:rPr>
        <w:t>Stolt</w:t>
      </w:r>
      <w:proofErr w:type="spellEnd"/>
      <w:r w:rsidRPr="00D9788C">
        <w:rPr>
          <w:sz w:val="20"/>
        </w:rPr>
        <w:t xml:space="preserve"> mapping shows the same result as in (28). </w:t>
      </w:r>
      <w:r w:rsidRPr="00D9788C">
        <w:rPr>
          <w:sz w:val="20"/>
          <w:lang w:eastAsia="en-US"/>
        </w:rPr>
        <w:t xml:space="preserve">Therefore, it is not necessary to imply the complete </w:t>
      </w:r>
      <w:proofErr w:type="spellStart"/>
      <w:r w:rsidRPr="00D9788C">
        <w:rPr>
          <w:sz w:val="20"/>
          <w:lang w:eastAsia="en-US"/>
        </w:rPr>
        <w:t>Stolt</w:t>
      </w:r>
      <w:proofErr w:type="spellEnd"/>
      <w:r w:rsidRPr="00D9788C">
        <w:rPr>
          <w:sz w:val="20"/>
          <w:lang w:eastAsia="en-US"/>
        </w:rPr>
        <w:t xml:space="preserve"> mapping even in </w:t>
      </w:r>
      <w:r>
        <w:rPr>
          <w:sz w:val="20"/>
          <w:lang w:eastAsia="en-US"/>
        </w:rPr>
        <w:t>(23)</w:t>
      </w:r>
      <w:r w:rsidRPr="00D9788C">
        <w:rPr>
          <w:sz w:val="20"/>
          <w:lang w:eastAsia="en-US"/>
        </w:rPr>
        <w:t xml:space="preserve"> for expanding the range variable to </w:t>
      </w:r>
      <w:r w:rsidRPr="00D9788C">
        <w:rPr>
          <w:position w:val="-18"/>
          <w:sz w:val="20"/>
          <w:lang w:eastAsia="en-US"/>
        </w:rPr>
        <w:object w:dxaOrig="3060" w:dyaOrig="480">
          <v:shape id="_x0000_i1095" type="#_x0000_t75" style="width:153pt;height:24pt" o:ole="">
            <v:imagedata r:id="rId150" o:title=""/>
          </v:shape>
          <o:OLEObject Type="Embed" ProgID="Equation.DSMT4" ShapeID="_x0000_i1095" DrawAspect="Content" ObjectID="_1632911345" r:id="rId151"/>
        </w:object>
      </w:r>
      <w:r w:rsidRPr="00D9788C">
        <w:rPr>
          <w:sz w:val="20"/>
          <w:lang w:eastAsia="en-US"/>
        </w:rPr>
        <w:t xml:space="preserve">. The range of the new variable can be the same as that of the old time variable for all </w:t>
      </w:r>
      <w:r w:rsidRPr="00D9788C">
        <w:rPr>
          <w:position w:val="-16"/>
          <w:sz w:val="20"/>
          <w:lang w:eastAsia="en-US"/>
        </w:rPr>
        <w:object w:dxaOrig="900" w:dyaOrig="440">
          <v:shape id="_x0000_i1096" type="#_x0000_t75" style="width:45pt;height:22.5pt" o:ole="">
            <v:imagedata r:id="rId152" o:title=""/>
          </v:shape>
          <o:OLEObject Type="Embed" ProgID="Equation.DSMT4" ShapeID="_x0000_i1096" DrawAspect="Content" ObjectID="_1632911346" r:id="rId153"/>
        </w:object>
      </w:r>
      <w:r w:rsidRPr="00D9788C">
        <w:rPr>
          <w:sz w:val="20"/>
          <w:lang w:eastAsia="en-US"/>
        </w:rPr>
        <w:t>, which is</w:t>
      </w:r>
    </w:p>
    <w:p w:rsidR="00E57ACA" w:rsidRPr="00D9788C" w:rsidRDefault="00E57ACA" w:rsidP="00E57ACA">
      <w:pPr>
        <w:ind w:left="800"/>
        <w:rPr>
          <w:sz w:val="20"/>
        </w:rPr>
      </w:pPr>
      <w:r w:rsidRPr="00D9788C">
        <w:rPr>
          <w:position w:val="-24"/>
          <w:sz w:val="20"/>
        </w:rPr>
        <w:object w:dxaOrig="1219" w:dyaOrig="620">
          <v:shape id="_x0000_i1097" type="#_x0000_t75" style="width:61.5pt;height:31.5pt" o:ole="">
            <v:imagedata r:id="rId154" o:title=""/>
          </v:shape>
          <o:OLEObject Type="Embed" ProgID="Equation.DSMT4" ShapeID="_x0000_i1097" DrawAspect="Content" ObjectID="_1632911347" r:id="rId155"/>
        </w:object>
      </w:r>
      <w:r>
        <w:rPr>
          <w:rFonts w:hint="eastAsia"/>
          <w:sz w:val="20"/>
        </w:rPr>
        <w:t xml:space="preserve">                </w:t>
      </w:r>
      <w:r>
        <w:rPr>
          <w:sz w:val="20"/>
        </w:rPr>
        <w:t>(29)</w:t>
      </w:r>
    </w:p>
    <w:p w:rsidR="00E57ACA" w:rsidRPr="00D9788C" w:rsidRDefault="00E57ACA" w:rsidP="00E57ACA">
      <w:pPr>
        <w:rPr>
          <w:sz w:val="20"/>
          <w:lang w:eastAsia="en-US"/>
        </w:rPr>
      </w:pPr>
      <w:r w:rsidRPr="00D9788C">
        <w:rPr>
          <w:sz w:val="20"/>
          <w:lang w:eastAsia="en-US"/>
        </w:rPr>
        <w:t xml:space="preserve">For the azimuth bin in which </w:t>
      </w:r>
      <w:r w:rsidR="007C2C3B" w:rsidRPr="008C2F26">
        <w:rPr>
          <w:position w:val="-6"/>
          <w:lang w:eastAsia="en-US"/>
        </w:rPr>
        <w:object w:dxaOrig="800" w:dyaOrig="279">
          <v:shape id="_x0000_i1385" type="#_x0000_t75" style="width:39.5pt;height:13.5pt" o:ole="">
            <v:imagedata r:id="rId156" o:title=""/>
          </v:shape>
          <o:OLEObject Type="Embed" ProgID="Equation.DSMT4" ShapeID="_x0000_i1385" DrawAspect="Content" ObjectID="_1632911348" r:id="rId157"/>
        </w:object>
      </w:r>
      <w:r w:rsidRPr="00D9788C">
        <w:rPr>
          <w:sz w:val="20"/>
          <w:lang w:eastAsia="en-US"/>
        </w:rPr>
        <w:t xml:space="preserve">, the length of the </w:t>
      </w:r>
      <w:proofErr w:type="spellStart"/>
      <w:r w:rsidRPr="00D9788C">
        <w:rPr>
          <w:sz w:val="20"/>
          <w:lang w:eastAsia="en-US"/>
        </w:rPr>
        <w:t>Stolt</w:t>
      </w:r>
      <w:proofErr w:type="spellEnd"/>
      <w:r w:rsidRPr="00D9788C">
        <w:rPr>
          <w:sz w:val="20"/>
          <w:lang w:eastAsia="en-US"/>
        </w:rPr>
        <w:t xml:space="preserve"> mapped signal by using both </w:t>
      </w:r>
      <w:r>
        <w:rPr>
          <w:sz w:val="20"/>
          <w:lang w:eastAsia="en-US"/>
        </w:rPr>
        <w:t>(23)</w:t>
      </w:r>
      <w:r w:rsidRPr="00D9788C">
        <w:rPr>
          <w:sz w:val="20"/>
          <w:lang w:eastAsia="en-US"/>
        </w:rPr>
        <w:t xml:space="preserve"> and </w:t>
      </w:r>
      <w:r>
        <w:rPr>
          <w:sz w:val="20"/>
          <w:lang w:eastAsia="en-US"/>
        </w:rPr>
        <w:t>(29)</w:t>
      </w:r>
      <w:r w:rsidRPr="00D9788C">
        <w:rPr>
          <w:sz w:val="20"/>
          <w:lang w:eastAsia="en-US"/>
        </w:rPr>
        <w:t xml:space="preserve"> will be 10% shorter than that mapped by only using </w:t>
      </w:r>
      <w:r>
        <w:rPr>
          <w:sz w:val="20"/>
          <w:lang w:eastAsia="en-US"/>
        </w:rPr>
        <w:t>(23)</w:t>
      </w:r>
      <w:r w:rsidRPr="00D9788C">
        <w:rPr>
          <w:sz w:val="20"/>
          <w:lang w:eastAsia="en-US"/>
        </w:rPr>
        <w:t xml:space="preserve">. At the same time, the result still keeps the original range resolution and the energy is more concentrated </w:t>
      </w:r>
      <w:r w:rsidRPr="00D9788C">
        <w:rPr>
          <w:sz w:val="20"/>
          <w:lang w:eastAsia="en-US"/>
        </w:rPr>
        <w:lastRenderedPageBreak/>
        <w:t>after range FFT.</w:t>
      </w:r>
    </w:p>
    <w:p w:rsidR="00E57ACA" w:rsidRPr="00D9788C" w:rsidRDefault="00E57ACA" w:rsidP="00E57ACA">
      <w:pPr>
        <w:rPr>
          <w:sz w:val="20"/>
          <w:lang w:eastAsia="en-US"/>
        </w:rPr>
      </w:pPr>
      <w:r w:rsidRPr="00D9788C">
        <w:rPr>
          <w:sz w:val="20"/>
          <w:lang w:eastAsia="en-US"/>
        </w:rPr>
        <w:t xml:space="preserve">An example of the spectrums after different </w:t>
      </w:r>
      <w:proofErr w:type="spellStart"/>
      <w:r w:rsidRPr="00D9788C">
        <w:rPr>
          <w:sz w:val="20"/>
          <w:lang w:eastAsia="en-US"/>
        </w:rPr>
        <w:t>Stolt</w:t>
      </w:r>
      <w:proofErr w:type="spellEnd"/>
      <w:r w:rsidRPr="00D9788C">
        <w:rPr>
          <w:sz w:val="20"/>
          <w:lang w:eastAsia="en-US"/>
        </w:rPr>
        <w:t xml:space="preserve"> </w:t>
      </w:r>
      <w:r w:rsidRPr="00D9788C">
        <w:rPr>
          <w:sz w:val="20"/>
          <w:lang w:eastAsia="en-US"/>
        </w:rPr>
        <w:t xml:space="preserve">mapping methods are shown in </w:t>
      </w:r>
      <w:r w:rsidRPr="00D9788C">
        <w:rPr>
          <w:b/>
          <w:sz w:val="20"/>
          <w:lang w:eastAsia="en-US"/>
        </w:rPr>
        <w:t>Fig</w:t>
      </w:r>
      <w:r w:rsidRPr="00D9788C">
        <w:rPr>
          <w:b/>
          <w:sz w:val="20"/>
        </w:rPr>
        <w:t>ure</w:t>
      </w:r>
      <w:r w:rsidRPr="00D9788C">
        <w:rPr>
          <w:b/>
          <w:sz w:val="20"/>
          <w:lang w:eastAsia="en-US"/>
        </w:rPr>
        <w:t xml:space="preserve"> 2</w:t>
      </w:r>
      <w:r w:rsidRPr="00D9788C">
        <w:rPr>
          <w:sz w:val="20"/>
          <w:lang w:eastAsia="en-US"/>
        </w:rPr>
        <w:t xml:space="preserve">. The SAR parameters are shown in </w:t>
      </w:r>
      <w:r w:rsidRPr="00D9788C">
        <w:rPr>
          <w:b/>
          <w:sz w:val="20"/>
          <w:lang w:eastAsia="en-US"/>
        </w:rPr>
        <w:t>Table</w:t>
      </w:r>
      <w:r w:rsidRPr="00D9788C">
        <w:rPr>
          <w:b/>
          <w:sz w:val="20"/>
        </w:rPr>
        <w:t xml:space="preserve"> </w:t>
      </w:r>
      <w:r w:rsidRPr="00D9788C">
        <w:rPr>
          <w:b/>
          <w:sz w:val="20"/>
          <w:lang w:eastAsia="en-US"/>
        </w:rPr>
        <w:t>1</w:t>
      </w:r>
      <w:r w:rsidRPr="00D9788C">
        <w:rPr>
          <w:sz w:val="20"/>
          <w:lang w:eastAsia="en-US"/>
        </w:rPr>
        <w:t>.</w:t>
      </w:r>
    </w:p>
    <w:p w:rsidR="00E57ACA" w:rsidRDefault="00E57ACA" w:rsidP="00E57ACA">
      <w:pPr>
        <w:rPr>
          <w:sz w:val="20"/>
          <w:lang w:eastAsia="en-US"/>
        </w:rPr>
        <w:sectPr w:rsidR="00E57ACA" w:rsidSect="00E57ACA">
          <w:type w:val="continuous"/>
          <w:pgSz w:w="11907" w:h="16840"/>
          <w:pgMar w:top="1134" w:right="1134" w:bottom="907" w:left="1134" w:header="1134" w:footer="907" w:gutter="0"/>
          <w:cols w:num="2" w:space="425"/>
          <w:titlePg/>
          <w:docGrid w:type="lines" w:linePitch="312"/>
        </w:sectPr>
      </w:pPr>
    </w:p>
    <w:p w:rsidR="00E57ACA" w:rsidRPr="009F66E6" w:rsidRDefault="007C2C3B" w:rsidP="00E57ACA">
      <w:pPr>
        <w:rPr>
          <w:lang w:eastAsia="en-US"/>
        </w:rPr>
      </w:pPr>
      <w:r>
        <w:rPr>
          <w:noProof/>
          <w:lang w:val="en-CA"/>
        </w:rPr>
        <w:drawing>
          <wp:inline distT="0" distB="0" distL="0" distR="0" wp14:anchorId="6A5C584B" wp14:editId="73B41BD2">
            <wp:extent cx="2941320" cy="2319117"/>
            <wp:effectExtent l="0" t="0" r="0" b="508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riginal.tif"/>
                    <pic:cNvPicPr/>
                  </pic:nvPicPr>
                  <pic:blipFill rotWithShape="1">
                    <a:blip r:embed="rId158">
                      <a:extLst>
                        <a:ext uri="{28A0092B-C50C-407E-A947-70E740481C1C}">
                          <a14:useLocalDpi xmlns:a14="http://schemas.microsoft.com/office/drawing/2010/main" val="0"/>
                        </a:ext>
                      </a:extLst>
                    </a:blip>
                    <a:srcRect l="3570" t="5621" r="7324" b="2201"/>
                    <a:stretch/>
                  </pic:blipFill>
                  <pic:spPr bwMode="auto">
                    <a:xfrm>
                      <a:off x="0" y="0"/>
                      <a:ext cx="2982709" cy="2351750"/>
                    </a:xfrm>
                    <a:prstGeom prst="rect">
                      <a:avLst/>
                    </a:prstGeom>
                    <a:ln>
                      <a:noFill/>
                    </a:ln>
                    <a:extLst>
                      <a:ext uri="{53640926-AAD7-44D8-BBD7-CCE9431645EC}">
                        <a14:shadowObscured xmlns:a14="http://schemas.microsoft.com/office/drawing/2010/main"/>
                      </a:ext>
                    </a:extLst>
                  </pic:spPr>
                </pic:pic>
              </a:graphicData>
            </a:graphic>
          </wp:inline>
        </w:drawing>
      </w:r>
      <w:r w:rsidR="00E57ACA" w:rsidRPr="00B00CDF">
        <w:rPr>
          <w:noProof/>
          <w:lang w:val="en-CA"/>
        </w:rPr>
        <w:drawing>
          <wp:inline distT="0" distB="0" distL="0" distR="0" wp14:anchorId="4F71DB9A" wp14:editId="5E02701F">
            <wp:extent cx="2788920" cy="2295496"/>
            <wp:effectExtent l="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9">
                      <a:extLst>
                        <a:ext uri="{28A0092B-C50C-407E-A947-70E740481C1C}">
                          <a14:useLocalDpi xmlns:a14="http://schemas.microsoft.com/office/drawing/2010/main" val="0"/>
                        </a:ext>
                      </a:extLst>
                    </a:blip>
                    <a:srcRect l="2813" t="6206" r="7757" b="2924"/>
                    <a:stretch/>
                  </pic:blipFill>
                  <pic:spPr bwMode="auto">
                    <a:xfrm>
                      <a:off x="0" y="0"/>
                      <a:ext cx="2799742" cy="2304403"/>
                    </a:xfrm>
                    <a:prstGeom prst="rect">
                      <a:avLst/>
                    </a:prstGeom>
                    <a:ln>
                      <a:noFill/>
                    </a:ln>
                    <a:extLst>
                      <a:ext uri="{53640926-AAD7-44D8-BBD7-CCE9431645EC}">
                        <a14:shadowObscured xmlns:a14="http://schemas.microsoft.com/office/drawing/2010/main"/>
                      </a:ext>
                    </a:extLst>
                  </pic:spPr>
                </pic:pic>
              </a:graphicData>
            </a:graphic>
          </wp:inline>
        </w:drawing>
      </w:r>
    </w:p>
    <w:p w:rsidR="00E57ACA" w:rsidRPr="009F66E6" w:rsidRDefault="00E57ACA" w:rsidP="00E57ACA">
      <w:r w:rsidRPr="009F66E6">
        <w:rPr>
          <w:lang w:eastAsia="en-US"/>
        </w:rPr>
        <w:t xml:space="preserve">                  </w:t>
      </w:r>
      <w:r w:rsidR="007C2C3B">
        <w:rPr>
          <w:rFonts w:hint="eastAsia"/>
        </w:rPr>
        <w:t xml:space="preserve">                      </w:t>
      </w:r>
      <w:r w:rsidRPr="009F66E6">
        <w:rPr>
          <w:lang w:eastAsia="en-US"/>
        </w:rPr>
        <w:t xml:space="preserve"> </w:t>
      </w:r>
      <w:r w:rsidRPr="007B51CA">
        <w:rPr>
          <w:b/>
          <w:sz w:val="18"/>
          <w:lang w:eastAsia="en-US"/>
        </w:rPr>
        <w:t xml:space="preserve"> </w:t>
      </w:r>
      <w:r w:rsidRPr="007B51CA">
        <w:rPr>
          <w:rFonts w:hint="eastAsia"/>
          <w:b/>
          <w:sz w:val="18"/>
        </w:rPr>
        <w:t>a</w:t>
      </w:r>
      <w:r w:rsidRPr="009F66E6">
        <w:rPr>
          <w:lang w:eastAsia="en-US"/>
        </w:rPr>
        <w:t xml:space="preserve">                          </w:t>
      </w:r>
      <w:r w:rsidRPr="007B51CA">
        <w:rPr>
          <w:sz w:val="18"/>
          <w:lang w:eastAsia="en-US"/>
        </w:rPr>
        <w:t xml:space="preserve"> </w:t>
      </w:r>
      <w:r>
        <w:rPr>
          <w:sz w:val="18"/>
          <w:lang w:eastAsia="en-US"/>
        </w:rPr>
        <w:t xml:space="preserve">         </w:t>
      </w:r>
      <w:r w:rsidR="007C2C3B">
        <w:rPr>
          <w:rFonts w:hint="eastAsia"/>
          <w:sz w:val="18"/>
        </w:rPr>
        <w:t xml:space="preserve">                                           </w:t>
      </w:r>
      <w:r>
        <w:rPr>
          <w:sz w:val="18"/>
          <w:lang w:eastAsia="en-US"/>
        </w:rPr>
        <w:t xml:space="preserve">       </w:t>
      </w:r>
      <w:r w:rsidRPr="007B51CA">
        <w:rPr>
          <w:rFonts w:hint="eastAsia"/>
          <w:b/>
          <w:sz w:val="18"/>
        </w:rPr>
        <w:t>b</w:t>
      </w:r>
      <w:r w:rsidRPr="009F66E6">
        <w:rPr>
          <w:lang w:eastAsia="en-US"/>
        </w:rPr>
        <w:t xml:space="preserve">                                                                            </w:t>
      </w:r>
    </w:p>
    <w:p w:rsidR="00E57ACA" w:rsidRPr="009F66E6" w:rsidRDefault="007C2C3B" w:rsidP="00E57ACA">
      <w:pPr>
        <w:rPr>
          <w:lang w:eastAsia="en-US"/>
        </w:rPr>
      </w:pPr>
      <w:r>
        <w:rPr>
          <w:noProof/>
          <w:lang w:val="en-CA"/>
        </w:rPr>
        <w:drawing>
          <wp:inline distT="0" distB="0" distL="0" distR="0" wp14:anchorId="20FE828B" wp14:editId="5EE2DB99">
            <wp:extent cx="2941320" cy="23637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odifiedcomplete.tif"/>
                    <pic:cNvPicPr/>
                  </pic:nvPicPr>
                  <pic:blipFill rotWithShape="1">
                    <a:blip r:embed="rId160">
                      <a:extLst>
                        <a:ext uri="{28A0092B-C50C-407E-A947-70E740481C1C}">
                          <a14:useLocalDpi xmlns:a14="http://schemas.microsoft.com/office/drawing/2010/main" val="0"/>
                        </a:ext>
                      </a:extLst>
                    </a:blip>
                    <a:srcRect l="4141" t="4684" r="7181" b="1814"/>
                    <a:stretch/>
                  </pic:blipFill>
                  <pic:spPr bwMode="auto">
                    <a:xfrm>
                      <a:off x="0" y="0"/>
                      <a:ext cx="2954421" cy="2374323"/>
                    </a:xfrm>
                    <a:prstGeom prst="rect">
                      <a:avLst/>
                    </a:prstGeom>
                    <a:ln>
                      <a:noFill/>
                    </a:ln>
                    <a:extLst>
                      <a:ext uri="{53640926-AAD7-44D8-BBD7-CCE9431645EC}">
                        <a14:shadowObscured xmlns:a14="http://schemas.microsoft.com/office/drawing/2010/main"/>
                      </a:ext>
                    </a:extLst>
                  </pic:spPr>
                </pic:pic>
              </a:graphicData>
            </a:graphic>
          </wp:inline>
        </w:drawing>
      </w:r>
      <w:r w:rsidR="00E57ACA" w:rsidRPr="00B00CDF">
        <w:rPr>
          <w:noProof/>
          <w:lang w:val="en-CA"/>
        </w:rPr>
        <w:drawing>
          <wp:inline distT="0" distB="0" distL="0" distR="0" wp14:anchorId="3600C142" wp14:editId="5602E06F">
            <wp:extent cx="2997721" cy="2339340"/>
            <wp:effectExtent l="0" t="0" r="0" b="3810"/>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odified.tif"/>
                    <pic:cNvPicPr/>
                  </pic:nvPicPr>
                  <pic:blipFill rotWithShape="1">
                    <a:blip r:embed="rId161">
                      <a:extLst>
                        <a:ext uri="{28A0092B-C50C-407E-A947-70E740481C1C}">
                          <a14:useLocalDpi xmlns:a14="http://schemas.microsoft.com/office/drawing/2010/main" val="0"/>
                        </a:ext>
                      </a:extLst>
                    </a:blip>
                    <a:srcRect l="4141" t="5245" r="6467" b="3230"/>
                    <a:stretch/>
                  </pic:blipFill>
                  <pic:spPr bwMode="auto">
                    <a:xfrm>
                      <a:off x="0" y="0"/>
                      <a:ext cx="3034466" cy="2368015"/>
                    </a:xfrm>
                    <a:prstGeom prst="rect">
                      <a:avLst/>
                    </a:prstGeom>
                    <a:ln>
                      <a:noFill/>
                    </a:ln>
                    <a:extLst>
                      <a:ext uri="{53640926-AAD7-44D8-BBD7-CCE9431645EC}">
                        <a14:shadowObscured xmlns:a14="http://schemas.microsoft.com/office/drawing/2010/main"/>
                      </a:ext>
                    </a:extLst>
                  </pic:spPr>
                </pic:pic>
              </a:graphicData>
            </a:graphic>
          </wp:inline>
        </w:drawing>
      </w:r>
    </w:p>
    <w:p w:rsidR="00E57ACA" w:rsidRPr="009F66E6" w:rsidRDefault="00E57ACA" w:rsidP="00E57ACA">
      <w:r w:rsidRPr="009F66E6">
        <w:rPr>
          <w:lang w:eastAsia="en-US"/>
        </w:rPr>
        <w:t xml:space="preserve">          </w:t>
      </w:r>
      <w:r>
        <w:rPr>
          <w:lang w:eastAsia="en-US"/>
        </w:rPr>
        <w:t xml:space="preserve">      </w:t>
      </w:r>
      <w:r w:rsidR="007C2C3B">
        <w:rPr>
          <w:rFonts w:hint="eastAsia"/>
        </w:rPr>
        <w:t xml:space="preserve">                       </w:t>
      </w:r>
      <w:r>
        <w:rPr>
          <w:lang w:eastAsia="en-US"/>
        </w:rPr>
        <w:t xml:space="preserve">  </w:t>
      </w:r>
      <w:r w:rsidRPr="007B51CA">
        <w:rPr>
          <w:b/>
          <w:lang w:eastAsia="en-US"/>
        </w:rPr>
        <w:t xml:space="preserve"> </w:t>
      </w:r>
      <w:r w:rsidRPr="007B51CA">
        <w:rPr>
          <w:b/>
          <w:sz w:val="18"/>
          <w:szCs w:val="18"/>
          <w:lang w:eastAsia="en-US"/>
        </w:rPr>
        <w:t xml:space="preserve"> </w:t>
      </w:r>
      <w:r w:rsidRPr="007B51CA">
        <w:rPr>
          <w:rFonts w:hint="eastAsia"/>
          <w:b/>
          <w:sz w:val="18"/>
          <w:szCs w:val="18"/>
        </w:rPr>
        <w:t>c</w:t>
      </w:r>
      <w:r>
        <w:rPr>
          <w:rFonts w:hint="eastAsia"/>
          <w:b/>
          <w:sz w:val="18"/>
          <w:szCs w:val="18"/>
        </w:rPr>
        <w:t xml:space="preserve">                                       </w:t>
      </w:r>
      <w:r w:rsidR="007C2C3B">
        <w:rPr>
          <w:rFonts w:hint="eastAsia"/>
          <w:b/>
          <w:sz w:val="18"/>
          <w:szCs w:val="18"/>
        </w:rPr>
        <w:t xml:space="preserve">                                         </w:t>
      </w:r>
      <w:r>
        <w:rPr>
          <w:rFonts w:hint="eastAsia"/>
          <w:b/>
          <w:sz w:val="18"/>
          <w:szCs w:val="18"/>
        </w:rPr>
        <w:t xml:space="preserve"> </w:t>
      </w:r>
      <w:r>
        <w:rPr>
          <w:b/>
          <w:sz w:val="18"/>
          <w:szCs w:val="18"/>
        </w:rPr>
        <w:t xml:space="preserve">           </w:t>
      </w:r>
      <w:r w:rsidRPr="007B51CA">
        <w:rPr>
          <w:rFonts w:hint="eastAsia"/>
          <w:b/>
          <w:sz w:val="18"/>
          <w:szCs w:val="18"/>
        </w:rPr>
        <w:t>d</w:t>
      </w:r>
      <w:r w:rsidRPr="007B51CA">
        <w:rPr>
          <w:b/>
          <w:sz w:val="18"/>
          <w:szCs w:val="18"/>
          <w:lang w:eastAsia="en-US"/>
        </w:rPr>
        <w:t xml:space="preserve"> </w:t>
      </w:r>
      <w:r w:rsidRPr="00B00CDF">
        <w:rPr>
          <w:b/>
          <w:lang w:eastAsia="en-US"/>
        </w:rPr>
        <w:t xml:space="preserve"> </w:t>
      </w:r>
      <w:r w:rsidRPr="009F66E6">
        <w:rPr>
          <w:lang w:eastAsia="en-US"/>
        </w:rPr>
        <w:t xml:space="preserve">                                         </w:t>
      </w:r>
      <w:r>
        <w:rPr>
          <w:lang w:eastAsia="en-US"/>
        </w:rPr>
        <w:t xml:space="preserve">                         </w:t>
      </w:r>
    </w:p>
    <w:p w:rsidR="00E57ACA" w:rsidRPr="00184828" w:rsidRDefault="00E57ACA" w:rsidP="00E57ACA">
      <w:pPr>
        <w:jc w:val="center"/>
        <w:rPr>
          <w:sz w:val="18"/>
        </w:rPr>
      </w:pPr>
      <w:r>
        <w:rPr>
          <w:b/>
          <w:sz w:val="18"/>
        </w:rPr>
        <w:t xml:space="preserve">Figure </w:t>
      </w:r>
      <w:r w:rsidRPr="00184828">
        <w:rPr>
          <w:rFonts w:hint="eastAsia"/>
          <w:b/>
          <w:sz w:val="18"/>
        </w:rPr>
        <w:t>2</w:t>
      </w:r>
      <w:r w:rsidRPr="00184828">
        <w:rPr>
          <w:sz w:val="18"/>
        </w:rPr>
        <w:t>. Flow diagrams for RMA and RDA</w:t>
      </w:r>
    </w:p>
    <w:p w:rsidR="00E57ACA" w:rsidRPr="007B51CA" w:rsidRDefault="00E57ACA" w:rsidP="00E57ACA">
      <w:pPr>
        <w:ind w:firstLineChars="300" w:firstLine="540"/>
        <w:rPr>
          <w:sz w:val="18"/>
        </w:rPr>
      </w:pPr>
      <w:r w:rsidRPr="00184828">
        <w:rPr>
          <w:b/>
          <w:sz w:val="18"/>
        </w:rPr>
        <w:t>a</w:t>
      </w:r>
      <w:r w:rsidRPr="00184828">
        <w:rPr>
          <w:rFonts w:hint="eastAsia"/>
          <w:sz w:val="18"/>
        </w:rPr>
        <w:t>)</w:t>
      </w:r>
      <w:r w:rsidRPr="00184828">
        <w:rPr>
          <w:sz w:val="18"/>
        </w:rPr>
        <w:t xml:space="preserve">  Original spectrum</w:t>
      </w:r>
      <w:r w:rsidRPr="00184828">
        <w:rPr>
          <w:rFonts w:hint="eastAsia"/>
          <w:sz w:val="18"/>
        </w:rPr>
        <w:t xml:space="preserve">; </w:t>
      </w:r>
      <w:r w:rsidRPr="00184828">
        <w:rPr>
          <w:b/>
          <w:sz w:val="18"/>
        </w:rPr>
        <w:t>b</w:t>
      </w:r>
      <w:r w:rsidRPr="00184828">
        <w:rPr>
          <w:rFonts w:hint="eastAsia"/>
          <w:sz w:val="18"/>
        </w:rPr>
        <w:t xml:space="preserve">) </w:t>
      </w:r>
      <w:r w:rsidRPr="00184828">
        <w:rPr>
          <w:sz w:val="18"/>
        </w:rPr>
        <w:t xml:space="preserve">Spectrum after traditional </w:t>
      </w:r>
      <w:proofErr w:type="spellStart"/>
      <w:r w:rsidRPr="00184828">
        <w:rPr>
          <w:sz w:val="18"/>
        </w:rPr>
        <w:t>Stolt</w:t>
      </w:r>
      <w:proofErr w:type="spellEnd"/>
      <w:r w:rsidRPr="00184828">
        <w:rPr>
          <w:sz w:val="18"/>
        </w:rPr>
        <w:t xml:space="preserve"> mapping</w:t>
      </w:r>
      <w:r w:rsidRPr="00184828">
        <w:rPr>
          <w:rFonts w:hint="eastAsia"/>
          <w:sz w:val="18"/>
        </w:rPr>
        <w:t>;</w:t>
      </w:r>
      <w:r w:rsidRPr="00184828">
        <w:rPr>
          <w:b/>
          <w:sz w:val="18"/>
        </w:rPr>
        <w:t xml:space="preserve"> c</w:t>
      </w:r>
      <w:r w:rsidRPr="00184828">
        <w:rPr>
          <w:rFonts w:hint="eastAsia"/>
          <w:sz w:val="18"/>
        </w:rPr>
        <w:t>)</w:t>
      </w:r>
      <w:r w:rsidRPr="00184828">
        <w:rPr>
          <w:sz w:val="18"/>
        </w:rPr>
        <w:t xml:space="preserve"> Spectrum using only the first step of the modified </w:t>
      </w:r>
      <w:proofErr w:type="spellStart"/>
      <w:r w:rsidRPr="00184828">
        <w:rPr>
          <w:sz w:val="18"/>
        </w:rPr>
        <w:t>Stolt</w:t>
      </w:r>
      <w:proofErr w:type="spellEnd"/>
      <w:r w:rsidRPr="00184828">
        <w:rPr>
          <w:sz w:val="18"/>
        </w:rPr>
        <w:t xml:space="preserve"> mapping (eq. </w:t>
      </w:r>
      <w:r>
        <w:rPr>
          <w:sz w:val="18"/>
        </w:rPr>
        <w:t>(23)</w:t>
      </w:r>
      <w:r w:rsidRPr="00184828">
        <w:rPr>
          <w:sz w:val="18"/>
        </w:rPr>
        <w:t>)</w:t>
      </w:r>
      <w:r w:rsidRPr="00184828">
        <w:rPr>
          <w:rFonts w:hint="eastAsia"/>
          <w:sz w:val="18"/>
        </w:rPr>
        <w:t xml:space="preserve">; </w:t>
      </w:r>
      <w:r w:rsidRPr="00184828">
        <w:rPr>
          <w:b/>
          <w:sz w:val="18"/>
        </w:rPr>
        <w:t>d</w:t>
      </w:r>
      <w:r w:rsidRPr="00184828">
        <w:rPr>
          <w:rFonts w:hint="eastAsia"/>
          <w:sz w:val="18"/>
        </w:rPr>
        <w:t xml:space="preserve">) </w:t>
      </w:r>
      <w:r w:rsidRPr="00184828">
        <w:rPr>
          <w:sz w:val="18"/>
        </w:rPr>
        <w:t xml:space="preserve">Spectrum using the full modified </w:t>
      </w:r>
      <w:proofErr w:type="spellStart"/>
      <w:r w:rsidRPr="00184828">
        <w:rPr>
          <w:sz w:val="18"/>
        </w:rPr>
        <w:t>Stolt</w:t>
      </w:r>
      <w:proofErr w:type="spellEnd"/>
      <w:r w:rsidRPr="00184828">
        <w:rPr>
          <w:sz w:val="18"/>
        </w:rPr>
        <w:t xml:space="preserve"> mapping (</w:t>
      </w:r>
      <w:proofErr w:type="gramStart"/>
      <w:r w:rsidRPr="00184828">
        <w:rPr>
          <w:sz w:val="18"/>
        </w:rPr>
        <w:t>eq.</w:t>
      </w:r>
      <w:r>
        <w:rPr>
          <w:sz w:val="18"/>
        </w:rPr>
        <w:t>(</w:t>
      </w:r>
      <w:proofErr w:type="gramEnd"/>
      <w:r>
        <w:rPr>
          <w:sz w:val="18"/>
        </w:rPr>
        <w:t>23)</w:t>
      </w:r>
      <w:r w:rsidRPr="00184828">
        <w:rPr>
          <w:sz w:val="18"/>
        </w:rPr>
        <w:t xml:space="preserve"> and </w:t>
      </w:r>
      <w:r>
        <w:rPr>
          <w:sz w:val="18"/>
        </w:rPr>
        <w:t>(29))</w:t>
      </w:r>
    </w:p>
    <w:p w:rsidR="00E57ACA" w:rsidRDefault="00E57ACA" w:rsidP="00E57ACA">
      <w:pPr>
        <w:rPr>
          <w:b/>
          <w:sz w:val="20"/>
        </w:rPr>
        <w:sectPr w:rsidR="00E57ACA" w:rsidSect="00E57ACA">
          <w:type w:val="continuous"/>
          <w:pgSz w:w="11907" w:h="16840"/>
          <w:pgMar w:top="1134" w:right="1134" w:bottom="907" w:left="1134" w:header="1134" w:footer="907" w:gutter="0"/>
          <w:cols w:space="425"/>
          <w:titlePg/>
          <w:docGrid w:type="lines" w:linePitch="312"/>
        </w:sectPr>
      </w:pPr>
    </w:p>
    <w:p w:rsidR="00E57ACA" w:rsidRPr="00184828" w:rsidRDefault="00E57ACA" w:rsidP="007C2C3B">
      <w:pPr>
        <w:ind w:firstLineChars="200" w:firstLine="400"/>
        <w:rPr>
          <w:sz w:val="20"/>
        </w:rPr>
      </w:pPr>
      <w:r w:rsidRPr="00184828">
        <w:rPr>
          <w:b/>
          <w:sz w:val="20"/>
        </w:rPr>
        <w:t xml:space="preserve">Figure 2a </w:t>
      </w:r>
      <w:r w:rsidRPr="00184828">
        <w:rPr>
          <w:sz w:val="20"/>
        </w:rPr>
        <w:t>shows the original</w:t>
      </w:r>
      <w:r w:rsidR="007C2C3B">
        <w:rPr>
          <w:rFonts w:hint="eastAsia"/>
          <w:sz w:val="20"/>
        </w:rPr>
        <w:t xml:space="preserve"> </w:t>
      </w:r>
      <w:r w:rsidR="007C2C3B">
        <w:rPr>
          <w:sz w:val="20"/>
        </w:rPr>
        <w:t>‘</w:t>
      </w:r>
      <w:r w:rsidRPr="00184828">
        <w:rPr>
          <w:sz w:val="20"/>
        </w:rPr>
        <w:t xml:space="preserve">two-dimensional spectrum’ before </w:t>
      </w:r>
      <w:proofErr w:type="spellStart"/>
      <w:r w:rsidRPr="00184828">
        <w:rPr>
          <w:sz w:val="20"/>
        </w:rPr>
        <w:t>Stolt</w:t>
      </w:r>
      <w:proofErr w:type="spellEnd"/>
      <w:r w:rsidRPr="00184828">
        <w:rPr>
          <w:sz w:val="20"/>
        </w:rPr>
        <w:t xml:space="preserve"> mapping, which is 256 samples (range) by 8192 samples (azimuth). </w:t>
      </w:r>
      <w:r w:rsidRPr="00184828">
        <w:rPr>
          <w:b/>
          <w:sz w:val="20"/>
        </w:rPr>
        <w:t>Fig</w:t>
      </w:r>
      <w:r w:rsidRPr="00184828">
        <w:rPr>
          <w:rFonts w:hint="eastAsia"/>
          <w:b/>
          <w:sz w:val="20"/>
        </w:rPr>
        <w:t>ure</w:t>
      </w:r>
      <w:r w:rsidRPr="00184828">
        <w:rPr>
          <w:b/>
          <w:sz w:val="20"/>
        </w:rPr>
        <w:t xml:space="preserve"> 2b</w:t>
      </w:r>
      <w:r w:rsidRPr="00184828">
        <w:rPr>
          <w:sz w:val="20"/>
        </w:rPr>
        <w:t xml:space="preserve"> shows the spectrum after the traditional </w:t>
      </w:r>
      <w:proofErr w:type="spellStart"/>
      <w:r w:rsidRPr="00184828">
        <w:rPr>
          <w:sz w:val="20"/>
        </w:rPr>
        <w:t>Stolt</w:t>
      </w:r>
      <w:proofErr w:type="spellEnd"/>
      <w:r w:rsidRPr="00184828">
        <w:rPr>
          <w:sz w:val="20"/>
        </w:rPr>
        <w:t xml:space="preserve"> mapping, which expands the spectrum to 5000 samples (range) by 8192 samples (azimuth).</w:t>
      </w:r>
      <w:r w:rsidRPr="00171752">
        <w:rPr>
          <w:b/>
          <w:sz w:val="20"/>
        </w:rPr>
        <w:t xml:space="preserve"> </w:t>
      </w:r>
      <w:r w:rsidRPr="00184828">
        <w:rPr>
          <w:b/>
          <w:sz w:val="20"/>
        </w:rPr>
        <w:t>Fig</w:t>
      </w:r>
      <w:r w:rsidRPr="00184828">
        <w:rPr>
          <w:rFonts w:hint="eastAsia"/>
          <w:b/>
          <w:sz w:val="20"/>
        </w:rPr>
        <w:t>ure</w:t>
      </w:r>
      <w:r w:rsidRPr="00184828">
        <w:rPr>
          <w:b/>
          <w:sz w:val="20"/>
        </w:rPr>
        <w:t xml:space="preserve"> 2</w:t>
      </w:r>
      <w:r>
        <w:rPr>
          <w:rFonts w:hint="eastAsia"/>
          <w:b/>
          <w:sz w:val="20"/>
        </w:rPr>
        <w:t>c</w:t>
      </w:r>
      <w:r w:rsidRPr="00184828">
        <w:rPr>
          <w:sz w:val="20"/>
        </w:rPr>
        <w:t xml:space="preserve"> is the spectrum using only the first step of the modified </w:t>
      </w:r>
      <w:proofErr w:type="spellStart"/>
      <w:r w:rsidRPr="00184828">
        <w:rPr>
          <w:sz w:val="20"/>
        </w:rPr>
        <w:t>Stolt</w:t>
      </w:r>
      <w:proofErr w:type="spellEnd"/>
      <w:r w:rsidRPr="00184828">
        <w:rPr>
          <w:sz w:val="20"/>
        </w:rPr>
        <w:t xml:space="preserve"> mapping. As can be seen, after removing the parallel shift of the time variable, the </w:t>
      </w:r>
      <w:proofErr w:type="spellStart"/>
      <w:r w:rsidRPr="00184828">
        <w:rPr>
          <w:sz w:val="20"/>
        </w:rPr>
        <w:t>Stolt</w:t>
      </w:r>
      <w:proofErr w:type="spellEnd"/>
      <w:r w:rsidRPr="00184828">
        <w:rPr>
          <w:sz w:val="20"/>
        </w:rPr>
        <w:t xml:space="preserve"> mapping only corresponds to a scaling of the variable, and the size of the result spectrum has been greatly reduced to approximately 400 samples (range) by 8192 samples (azimuth). </w:t>
      </w:r>
      <w:r w:rsidRPr="00184828">
        <w:rPr>
          <w:b/>
          <w:sz w:val="20"/>
        </w:rPr>
        <w:t>Fig</w:t>
      </w:r>
      <w:r w:rsidRPr="00184828">
        <w:rPr>
          <w:rFonts w:hint="eastAsia"/>
          <w:b/>
          <w:sz w:val="20"/>
        </w:rPr>
        <w:t>ure</w:t>
      </w:r>
      <w:r w:rsidRPr="00184828">
        <w:rPr>
          <w:b/>
          <w:sz w:val="20"/>
        </w:rPr>
        <w:t xml:space="preserve"> 2</w:t>
      </w:r>
      <w:r>
        <w:rPr>
          <w:rFonts w:hint="eastAsia"/>
          <w:b/>
          <w:sz w:val="20"/>
        </w:rPr>
        <w:t>d</w:t>
      </w:r>
      <w:r w:rsidRPr="00184828">
        <w:rPr>
          <w:sz w:val="20"/>
        </w:rPr>
        <w:t xml:space="preserve"> is the result spectrum of the modified </w:t>
      </w:r>
      <w:proofErr w:type="spellStart"/>
      <w:r w:rsidRPr="00184828">
        <w:rPr>
          <w:sz w:val="20"/>
        </w:rPr>
        <w:t>Stolt</w:t>
      </w:r>
      <w:proofErr w:type="spellEnd"/>
      <w:r w:rsidRPr="00184828">
        <w:rPr>
          <w:sz w:val="20"/>
        </w:rPr>
        <w:t xml:space="preserve"> mapping. It has the same size as the original spectrum. Therefore, after applying the two changes to the </w:t>
      </w:r>
      <w:r w:rsidRPr="00184828">
        <w:rPr>
          <w:sz w:val="20"/>
        </w:rPr>
        <w:t xml:space="preserve">traditional </w:t>
      </w:r>
      <w:proofErr w:type="spellStart"/>
      <w:r w:rsidRPr="00184828">
        <w:rPr>
          <w:sz w:val="20"/>
        </w:rPr>
        <w:t>Stolt</w:t>
      </w:r>
      <w:proofErr w:type="spellEnd"/>
      <w:r w:rsidRPr="00184828">
        <w:rPr>
          <w:sz w:val="20"/>
        </w:rPr>
        <w:t xml:space="preserve"> mapping</w:t>
      </w:r>
      <w:r w:rsidRPr="00184828">
        <w:rPr>
          <w:sz w:val="20"/>
          <w:lang w:eastAsia="en-US"/>
        </w:rPr>
        <w:t xml:space="preserve">, the resulted spectrum size will be minimal after </w:t>
      </w:r>
      <w:proofErr w:type="spellStart"/>
      <w:r w:rsidRPr="00184828">
        <w:rPr>
          <w:sz w:val="20"/>
          <w:lang w:eastAsia="en-US"/>
        </w:rPr>
        <w:t>Stolt</w:t>
      </w:r>
      <w:proofErr w:type="spellEnd"/>
      <w:r w:rsidRPr="00184828">
        <w:rPr>
          <w:sz w:val="20"/>
          <w:lang w:eastAsia="en-US"/>
        </w:rPr>
        <w:t xml:space="preserve"> mapping without losing the range resolution. Moreover, the peak energy will be still concentrated in one sample after range FFT.</w:t>
      </w:r>
    </w:p>
    <w:p w:rsidR="00E57ACA" w:rsidRPr="00FE2987" w:rsidRDefault="00E57ACA" w:rsidP="00E57ACA">
      <w:pPr>
        <w:adjustRightInd w:val="0"/>
        <w:jc w:val="left"/>
        <w:rPr>
          <w:b/>
          <w:sz w:val="22"/>
        </w:rPr>
      </w:pPr>
      <w:r w:rsidRPr="00FE2987">
        <w:rPr>
          <w:b/>
          <w:sz w:val="22"/>
        </w:rPr>
        <w:t>3.2.</w:t>
      </w:r>
      <w:r w:rsidRPr="00FE2987">
        <w:rPr>
          <w:rFonts w:hint="eastAsia"/>
          <w:b/>
          <w:sz w:val="22"/>
        </w:rPr>
        <w:t>3</w:t>
      </w:r>
      <w:r w:rsidRPr="00FE2987">
        <w:rPr>
          <w:b/>
          <w:sz w:val="22"/>
        </w:rPr>
        <w:t xml:space="preserve"> Azimuth compression</w:t>
      </w:r>
    </w:p>
    <w:p w:rsidR="00E57ACA" w:rsidRPr="00184828" w:rsidRDefault="00E57ACA" w:rsidP="00E57ACA">
      <w:pPr>
        <w:ind w:firstLineChars="200" w:firstLine="400"/>
        <w:rPr>
          <w:sz w:val="20"/>
          <w:szCs w:val="20"/>
          <w:lang w:eastAsia="en-US"/>
        </w:rPr>
      </w:pPr>
      <w:r w:rsidRPr="00184828">
        <w:rPr>
          <w:sz w:val="20"/>
          <w:szCs w:val="20"/>
          <w:lang w:eastAsia="en-US"/>
        </w:rPr>
        <w:t xml:space="preserve">After modified </w:t>
      </w:r>
      <w:proofErr w:type="spellStart"/>
      <w:r w:rsidRPr="00184828">
        <w:rPr>
          <w:sz w:val="20"/>
          <w:szCs w:val="20"/>
          <w:lang w:eastAsia="en-US"/>
        </w:rPr>
        <w:t>Stolt</w:t>
      </w:r>
      <w:proofErr w:type="spellEnd"/>
      <w:r w:rsidRPr="00184828">
        <w:rPr>
          <w:sz w:val="20"/>
          <w:szCs w:val="20"/>
          <w:lang w:eastAsia="en-US"/>
        </w:rPr>
        <w:t xml:space="preserve"> mapping, the expression for the result signal is</w:t>
      </w:r>
    </w:p>
    <w:p w:rsidR="00E57ACA" w:rsidRPr="00184828" w:rsidRDefault="00E57ACA" w:rsidP="00E57ACA">
      <w:pPr>
        <w:rPr>
          <w:sz w:val="20"/>
          <w:szCs w:val="20"/>
        </w:rPr>
      </w:pPr>
      <w:r w:rsidRPr="00184828">
        <w:rPr>
          <w:position w:val="-76"/>
          <w:sz w:val="20"/>
          <w:szCs w:val="20"/>
        </w:rPr>
        <w:object w:dxaOrig="6080" w:dyaOrig="1640">
          <v:shape id="_x0000_i1099" type="#_x0000_t75" style="width:230.5pt;height:62pt" o:ole="">
            <v:imagedata r:id="rId162" o:title=""/>
          </v:shape>
          <o:OLEObject Type="Embed" ProgID="Equation.DSMT4" ShapeID="_x0000_i1099" DrawAspect="Content" ObjectID="_1632911349" r:id="rId163"/>
        </w:object>
      </w:r>
      <w:r>
        <w:rPr>
          <w:rFonts w:hint="eastAsia"/>
          <w:sz w:val="20"/>
          <w:szCs w:val="20"/>
        </w:rPr>
        <w:t xml:space="preserve">                                          </w:t>
      </w:r>
      <w:r>
        <w:rPr>
          <w:sz w:val="20"/>
          <w:szCs w:val="20"/>
        </w:rPr>
        <w:t>(30)</w:t>
      </w:r>
    </w:p>
    <w:p w:rsidR="00E57ACA" w:rsidRPr="007B51CA" w:rsidRDefault="00E57ACA" w:rsidP="00E57ACA">
      <w:pPr>
        <w:rPr>
          <w:sz w:val="20"/>
          <w:szCs w:val="20"/>
          <w:lang w:eastAsia="en-US"/>
        </w:rPr>
      </w:pPr>
      <w:r w:rsidRPr="00184828">
        <w:rPr>
          <w:sz w:val="20"/>
          <w:szCs w:val="20"/>
          <w:lang w:eastAsia="en-US"/>
        </w:rPr>
        <w:t>in which the range-azimuth coupling has been removed. The range FT is then applied and we have</w:t>
      </w:r>
      <w:r w:rsidRPr="00184828">
        <w:rPr>
          <w:sz w:val="20"/>
          <w:szCs w:val="20"/>
        </w:rPr>
        <w:tab/>
      </w:r>
      <w:r w:rsidRPr="00184828">
        <w:rPr>
          <w:position w:val="-128"/>
          <w:sz w:val="20"/>
          <w:szCs w:val="20"/>
        </w:rPr>
        <w:object w:dxaOrig="6480" w:dyaOrig="2280">
          <v:shape id="_x0000_i1100" type="#_x0000_t75" style="width:239.5pt;height:85pt" o:ole="">
            <v:imagedata r:id="rId164" o:title=""/>
          </v:shape>
          <o:OLEObject Type="Embed" ProgID="Equation.DSMT4" ShapeID="_x0000_i1100" DrawAspect="Content" ObjectID="_1632911350" r:id="rId165"/>
        </w:object>
      </w:r>
      <w:r w:rsidRPr="00184828">
        <w:rPr>
          <w:sz w:val="20"/>
          <w:szCs w:val="20"/>
        </w:rPr>
        <w:tab/>
      </w:r>
      <w:r>
        <w:rPr>
          <w:rFonts w:hint="eastAsia"/>
          <w:sz w:val="20"/>
          <w:szCs w:val="20"/>
        </w:rPr>
        <w:t xml:space="preserve">                                   </w:t>
      </w:r>
      <w:proofErr w:type="gramStart"/>
      <w:r>
        <w:rPr>
          <w:rFonts w:hint="eastAsia"/>
          <w:sz w:val="20"/>
          <w:szCs w:val="20"/>
        </w:rPr>
        <w:t xml:space="preserve">   </w:t>
      </w:r>
      <w:r>
        <w:rPr>
          <w:sz w:val="20"/>
          <w:szCs w:val="20"/>
        </w:rPr>
        <w:t>(</w:t>
      </w:r>
      <w:proofErr w:type="gramEnd"/>
      <w:r>
        <w:rPr>
          <w:sz w:val="20"/>
          <w:szCs w:val="20"/>
        </w:rPr>
        <w:t>31)</w:t>
      </w:r>
    </w:p>
    <w:p w:rsidR="00E57ACA" w:rsidRDefault="00E57ACA" w:rsidP="00E57ACA">
      <w:pPr>
        <w:rPr>
          <w:sz w:val="20"/>
          <w:szCs w:val="20"/>
        </w:rPr>
      </w:pPr>
      <w:r w:rsidRPr="00184828">
        <w:rPr>
          <w:sz w:val="20"/>
          <w:szCs w:val="20"/>
          <w:lang w:eastAsia="en-US"/>
        </w:rPr>
        <w:t xml:space="preserve">where </w:t>
      </w:r>
      <w:r w:rsidR="007C2C3B" w:rsidRPr="004946DB">
        <w:rPr>
          <w:position w:val="-12"/>
          <w:lang w:eastAsia="en-US"/>
        </w:rPr>
        <w:object w:dxaOrig="240" w:dyaOrig="360">
          <v:shape id="_x0000_i1387" type="#_x0000_t75" style="width:11.5pt;height:18.5pt" o:ole="">
            <v:imagedata r:id="rId166" o:title=""/>
          </v:shape>
          <o:OLEObject Type="Embed" ProgID="Equation.DSMT4" ShapeID="_x0000_i1387" DrawAspect="Content" ObjectID="_1632911351" r:id="rId167"/>
        </w:object>
      </w:r>
      <w:r w:rsidRPr="00184828">
        <w:rPr>
          <w:sz w:val="20"/>
          <w:szCs w:val="20"/>
          <w:lang w:eastAsia="en-US"/>
        </w:rPr>
        <w:t xml:space="preserve"> is the</w:t>
      </w:r>
      <w:r>
        <w:rPr>
          <w:sz w:val="20"/>
          <w:szCs w:val="20"/>
          <w:lang w:eastAsia="en-US"/>
        </w:rPr>
        <w:t xml:space="preserve"> new range frequency </w:t>
      </w:r>
      <w:proofErr w:type="gramStart"/>
      <w:r>
        <w:rPr>
          <w:sz w:val="20"/>
          <w:szCs w:val="20"/>
          <w:lang w:eastAsia="en-US"/>
        </w:rPr>
        <w:t>variable.</w:t>
      </w:r>
      <w:proofErr w:type="gramEnd"/>
      <w:r>
        <w:rPr>
          <w:sz w:val="20"/>
          <w:szCs w:val="20"/>
          <w:lang w:eastAsia="en-US"/>
        </w:rPr>
        <w:t xml:space="preserve"> </w:t>
      </w:r>
      <w:r w:rsidRPr="00184828">
        <w:rPr>
          <w:sz w:val="20"/>
          <w:szCs w:val="20"/>
          <w:lang w:eastAsia="en-US"/>
        </w:rPr>
        <w:t xml:space="preserve">As implied by the </w:t>
      </w:r>
      <w:proofErr w:type="spellStart"/>
      <w:r w:rsidRPr="00184828">
        <w:rPr>
          <w:sz w:val="20"/>
          <w:szCs w:val="20"/>
          <w:lang w:eastAsia="en-US"/>
        </w:rPr>
        <w:t>sinc</w:t>
      </w:r>
      <w:proofErr w:type="spellEnd"/>
      <w:r w:rsidRPr="00184828">
        <w:rPr>
          <w:sz w:val="20"/>
          <w:szCs w:val="20"/>
          <w:lang w:eastAsia="en-US"/>
        </w:rPr>
        <w:t xml:space="preserve"> function in </w:t>
      </w:r>
      <w:r>
        <w:rPr>
          <w:sz w:val="20"/>
          <w:szCs w:val="20"/>
          <w:lang w:eastAsia="en-US"/>
        </w:rPr>
        <w:t>(31)</w:t>
      </w:r>
      <w:r w:rsidRPr="00184828">
        <w:rPr>
          <w:sz w:val="20"/>
          <w:szCs w:val="20"/>
          <w:lang w:eastAsia="en-US"/>
        </w:rPr>
        <w:t>, the range signal has been focused and the RCM has been removed. The next step is to multiply the azimuth matched filter to perform the azimuth compression, which is</w:t>
      </w:r>
    </w:p>
    <w:p w:rsidR="00E57ACA" w:rsidRPr="007B51CA" w:rsidRDefault="007C2C3B" w:rsidP="00E57ACA">
      <w:pPr>
        <w:rPr>
          <w:sz w:val="20"/>
          <w:szCs w:val="20"/>
          <w:lang w:eastAsia="en-US"/>
        </w:rPr>
      </w:pPr>
      <w:r w:rsidRPr="00E4068B">
        <w:rPr>
          <w:position w:val="-38"/>
        </w:rPr>
        <w:object w:dxaOrig="5360" w:dyaOrig="880">
          <v:shape id="_x0000_i1389" type="#_x0000_t75" style="width:269pt;height:43.5pt" o:ole="">
            <v:imagedata r:id="rId168" o:title=""/>
          </v:shape>
          <o:OLEObject Type="Embed" ProgID="Equation.DSMT4" ShapeID="_x0000_i1389" DrawAspect="Content" ObjectID="_1632911352" r:id="rId169"/>
        </w:object>
      </w:r>
      <w:r w:rsidR="00E57ACA" w:rsidRPr="00184828">
        <w:rPr>
          <w:sz w:val="20"/>
          <w:szCs w:val="20"/>
        </w:rPr>
        <w:tab/>
      </w:r>
      <w:r w:rsidR="00E57ACA">
        <w:rPr>
          <w:rFonts w:hint="eastAsia"/>
          <w:sz w:val="20"/>
          <w:szCs w:val="20"/>
        </w:rPr>
        <w:t xml:space="preserve">                                      </w:t>
      </w:r>
      <w:r w:rsidR="00E57ACA">
        <w:rPr>
          <w:sz w:val="20"/>
          <w:szCs w:val="20"/>
        </w:rPr>
        <w:t>(32)</w:t>
      </w:r>
    </w:p>
    <w:p w:rsidR="00E57ACA" w:rsidRPr="00184828" w:rsidRDefault="00E57ACA" w:rsidP="00E57ACA">
      <w:pPr>
        <w:ind w:firstLineChars="200" w:firstLine="400"/>
        <w:rPr>
          <w:sz w:val="20"/>
          <w:szCs w:val="20"/>
        </w:rPr>
      </w:pPr>
      <w:r w:rsidRPr="00184828">
        <w:rPr>
          <w:sz w:val="20"/>
          <w:szCs w:val="20"/>
        </w:rPr>
        <w:t>Then we have</w:t>
      </w:r>
    </w:p>
    <w:p w:rsidR="00E57ACA" w:rsidRDefault="007C2C3B" w:rsidP="00E57ACA">
      <w:pPr>
        <w:rPr>
          <w:position w:val="-78"/>
          <w:sz w:val="20"/>
          <w:szCs w:val="20"/>
        </w:rPr>
      </w:pPr>
      <w:r w:rsidRPr="00E4068B">
        <w:rPr>
          <w:position w:val="-78"/>
        </w:rPr>
        <w:object w:dxaOrig="5140" w:dyaOrig="1680">
          <v:shape id="_x0000_i1391" type="#_x0000_t75" style="width:257.5pt;height:84pt" o:ole="">
            <v:imagedata r:id="rId170" o:title=""/>
          </v:shape>
          <o:OLEObject Type="Embed" ProgID="Equation.DSMT4" ShapeID="_x0000_i1391" DrawAspect="Content" ObjectID="_1632911353" r:id="rId171"/>
        </w:object>
      </w:r>
    </w:p>
    <w:p w:rsidR="00E57ACA" w:rsidRPr="00184828" w:rsidRDefault="00E57ACA" w:rsidP="00E57ACA">
      <w:pPr>
        <w:rPr>
          <w:sz w:val="20"/>
          <w:szCs w:val="20"/>
        </w:rPr>
      </w:pPr>
    </w:p>
    <w:p w:rsidR="00E57ACA" w:rsidRDefault="00E57ACA" w:rsidP="00E57ACA">
      <w:pPr>
        <w:adjustRightInd w:val="0"/>
        <w:jc w:val="left"/>
        <w:rPr>
          <w:b/>
          <w:sz w:val="22"/>
        </w:rPr>
      </w:pPr>
      <w:r w:rsidRPr="00FE2987">
        <w:rPr>
          <w:b/>
          <w:sz w:val="22"/>
        </w:rPr>
        <w:t>3.2.4 Azimuth inverse Fourier transform</w:t>
      </w:r>
    </w:p>
    <w:p w:rsidR="00E57ACA" w:rsidRPr="00FE2987" w:rsidRDefault="00E57ACA" w:rsidP="00E57ACA">
      <w:pPr>
        <w:adjustRightInd w:val="0"/>
        <w:jc w:val="left"/>
        <w:rPr>
          <w:b/>
          <w:sz w:val="22"/>
        </w:rPr>
      </w:pPr>
    </w:p>
    <w:p w:rsidR="00E57ACA" w:rsidRPr="007B51CA" w:rsidRDefault="00E57ACA" w:rsidP="00E57ACA">
      <w:pPr>
        <w:ind w:firstLineChars="200" w:firstLine="400"/>
        <w:rPr>
          <w:sz w:val="20"/>
          <w:szCs w:val="20"/>
          <w:lang w:eastAsia="en-US"/>
        </w:rPr>
      </w:pPr>
      <w:r w:rsidRPr="00184828">
        <w:rPr>
          <w:sz w:val="20"/>
          <w:szCs w:val="20"/>
          <w:lang w:eastAsia="en-US"/>
        </w:rPr>
        <w:t>An azimuth IFT (inverse Fourier transform) then generates the focused image, which is</w:t>
      </w:r>
      <w:r w:rsidRPr="00184828">
        <w:rPr>
          <w:sz w:val="20"/>
          <w:szCs w:val="20"/>
        </w:rPr>
        <w:tab/>
      </w:r>
      <w:r w:rsidR="00BB592E" w:rsidRPr="00E4068B">
        <w:rPr>
          <w:position w:val="-72"/>
        </w:rPr>
        <w:object w:dxaOrig="6759" w:dyaOrig="1560">
          <v:shape id="_x0000_i1393" type="#_x0000_t75" style="width:338.5pt;height:78pt" o:ole="">
            <v:imagedata r:id="rId172" o:title=""/>
          </v:shape>
          <o:OLEObject Type="Embed" ProgID="Equation.DSMT4" ShapeID="_x0000_i1393" DrawAspect="Content" ObjectID="_1632911354" r:id="rId173"/>
        </w:object>
      </w:r>
      <w:r w:rsidRPr="00184828">
        <w:rPr>
          <w:sz w:val="20"/>
          <w:szCs w:val="20"/>
        </w:rPr>
        <w:tab/>
      </w:r>
      <w:r>
        <w:rPr>
          <w:rFonts w:hint="eastAsia"/>
          <w:sz w:val="20"/>
          <w:szCs w:val="20"/>
        </w:rPr>
        <w:t xml:space="preserve">                                   </w:t>
      </w:r>
      <w:proofErr w:type="gramStart"/>
      <w:r>
        <w:rPr>
          <w:rFonts w:hint="eastAsia"/>
          <w:sz w:val="20"/>
          <w:szCs w:val="20"/>
        </w:rPr>
        <w:t xml:space="preserve">   </w:t>
      </w:r>
      <w:r>
        <w:rPr>
          <w:sz w:val="20"/>
          <w:szCs w:val="20"/>
        </w:rPr>
        <w:t>(</w:t>
      </w:r>
      <w:proofErr w:type="gramEnd"/>
      <w:r>
        <w:rPr>
          <w:sz w:val="20"/>
          <w:szCs w:val="20"/>
        </w:rPr>
        <w:t>34)</w:t>
      </w:r>
    </w:p>
    <w:p w:rsidR="00E57ACA" w:rsidRPr="00184828" w:rsidRDefault="00E57ACA" w:rsidP="00E57ACA">
      <w:pPr>
        <w:rPr>
          <w:sz w:val="20"/>
          <w:szCs w:val="20"/>
          <w:lang w:eastAsia="en-US"/>
        </w:rPr>
      </w:pPr>
      <w:r w:rsidRPr="00184828">
        <w:rPr>
          <w:sz w:val="20"/>
          <w:szCs w:val="20"/>
          <w:lang w:eastAsia="en-US"/>
        </w:rPr>
        <w:t xml:space="preserve">where </w:t>
      </w:r>
      <w:r w:rsidR="00BB592E" w:rsidRPr="004946DB">
        <w:rPr>
          <w:position w:val="-4"/>
          <w:lang w:eastAsia="en-US"/>
        </w:rPr>
        <w:object w:dxaOrig="240" w:dyaOrig="260">
          <v:shape id="_x0000_i1395" type="#_x0000_t75" style="width:11.5pt;height:13.5pt" o:ole="">
            <v:imagedata r:id="rId174" o:title=""/>
          </v:shape>
          <o:OLEObject Type="Embed" ProgID="Equation.DSMT4" ShapeID="_x0000_i1395" DrawAspect="Content" ObjectID="_1632911355" r:id="rId175"/>
        </w:object>
      </w:r>
      <w:r w:rsidRPr="00184828">
        <w:rPr>
          <w:sz w:val="20"/>
          <w:szCs w:val="20"/>
          <w:lang w:eastAsia="en-US"/>
        </w:rPr>
        <w:t xml:space="preserve"> is a constant </w:t>
      </w:r>
      <w:proofErr w:type="gramStart"/>
      <w:r w:rsidRPr="00184828">
        <w:rPr>
          <w:sz w:val="20"/>
          <w:szCs w:val="20"/>
          <w:lang w:eastAsia="en-US"/>
        </w:rPr>
        <w:t>amplitude.</w:t>
      </w:r>
      <w:proofErr w:type="gramEnd"/>
      <w:r w:rsidRPr="00184828">
        <w:rPr>
          <w:sz w:val="20"/>
          <w:szCs w:val="20"/>
          <w:lang w:eastAsia="en-US"/>
        </w:rPr>
        <w:t xml:space="preserve"> The amplitude of the target point is now a two dimensional </w:t>
      </w:r>
      <w:proofErr w:type="spellStart"/>
      <w:r w:rsidRPr="00184828">
        <w:rPr>
          <w:sz w:val="20"/>
          <w:szCs w:val="20"/>
          <w:lang w:eastAsia="en-US"/>
        </w:rPr>
        <w:t>sinc</w:t>
      </w:r>
      <w:proofErr w:type="spellEnd"/>
      <w:r w:rsidRPr="00184828">
        <w:rPr>
          <w:sz w:val="20"/>
          <w:szCs w:val="20"/>
          <w:lang w:eastAsia="en-US"/>
        </w:rPr>
        <w:t xml:space="preserve"> function and the resolutions are determined by signal fast time duration </w:t>
      </w:r>
      <w:r w:rsidR="00BB592E" w:rsidRPr="004946DB">
        <w:rPr>
          <w:position w:val="-4"/>
          <w:lang w:eastAsia="en-US"/>
        </w:rPr>
        <w:object w:dxaOrig="220" w:dyaOrig="260">
          <v:shape id="_x0000_i1397" type="#_x0000_t75" style="width:10.5pt;height:13.5pt" o:ole="">
            <v:imagedata r:id="rId176" o:title=""/>
          </v:shape>
          <o:OLEObject Type="Embed" ProgID="Equation.DSMT4" ShapeID="_x0000_i1397" DrawAspect="Content" ObjectID="_1632911356" r:id="rId177"/>
        </w:object>
      </w:r>
      <w:r w:rsidRPr="00184828">
        <w:rPr>
          <w:sz w:val="20"/>
          <w:szCs w:val="20"/>
          <w:lang w:eastAsia="en-US"/>
        </w:rPr>
        <w:t xml:space="preserve"> in range and azimuth bandwidth </w:t>
      </w:r>
      <w:r w:rsidRPr="00184828">
        <w:rPr>
          <w:position w:val="-12"/>
          <w:sz w:val="20"/>
          <w:szCs w:val="20"/>
          <w:lang w:eastAsia="en-US"/>
        </w:rPr>
        <w:object w:dxaOrig="460" w:dyaOrig="360">
          <v:shape id="_x0000_i1107" type="#_x0000_t75" style="width:22.5pt;height:18.5pt" o:ole="">
            <v:imagedata r:id="rId178" o:title=""/>
          </v:shape>
          <o:OLEObject Type="Embed" ProgID="Equation.DSMT4" ShapeID="_x0000_i1107" DrawAspect="Content" ObjectID="_1632911357" r:id="rId179"/>
        </w:object>
      </w:r>
      <w:r w:rsidRPr="00184828">
        <w:rPr>
          <w:sz w:val="20"/>
          <w:szCs w:val="20"/>
          <w:lang w:eastAsia="en-US"/>
        </w:rPr>
        <w:t xml:space="preserve"> in azimuth.</w:t>
      </w:r>
    </w:p>
    <w:p w:rsidR="00E57ACA" w:rsidRPr="000F70D8" w:rsidRDefault="00E57ACA" w:rsidP="00E57ACA">
      <w:pPr>
        <w:adjustRightInd w:val="0"/>
        <w:spacing w:before="120" w:after="120" w:line="300" w:lineRule="exact"/>
        <w:jc w:val="left"/>
        <w:rPr>
          <w:b/>
          <w:sz w:val="30"/>
        </w:rPr>
      </w:pPr>
      <w:r w:rsidRPr="000F70D8">
        <w:rPr>
          <w:rFonts w:hint="eastAsia"/>
          <w:b/>
          <w:sz w:val="30"/>
        </w:rPr>
        <w:t xml:space="preserve">4. </w:t>
      </w:r>
      <w:r w:rsidRPr="000F70D8">
        <w:rPr>
          <w:b/>
          <w:sz w:val="30"/>
        </w:rPr>
        <w:t>Comparison with the RDA</w:t>
      </w:r>
    </w:p>
    <w:p w:rsidR="00E57ACA" w:rsidRPr="00184828" w:rsidRDefault="00E57ACA" w:rsidP="00E57ACA">
      <w:pPr>
        <w:ind w:firstLineChars="200" w:firstLine="400"/>
        <w:rPr>
          <w:sz w:val="20"/>
        </w:rPr>
      </w:pPr>
      <w:r w:rsidRPr="00184828">
        <w:rPr>
          <w:sz w:val="20"/>
        </w:rPr>
        <w:t xml:space="preserve">The flow diagrams for RMA and RDA when processing FMCW SAR signals are shown in </w:t>
      </w:r>
      <w:r w:rsidRPr="00184828">
        <w:rPr>
          <w:b/>
          <w:sz w:val="20"/>
        </w:rPr>
        <w:t>Figure 2</w:t>
      </w:r>
      <w:r w:rsidRPr="00184828">
        <w:rPr>
          <w:sz w:val="20"/>
        </w:rPr>
        <w:t>.</w:t>
      </w:r>
    </w:p>
    <w:p w:rsidR="00E57ACA" w:rsidRDefault="00E57ACA" w:rsidP="00E57ACA">
      <w:pPr>
        <w:sectPr w:rsidR="00E57ACA" w:rsidSect="00E57ACA">
          <w:type w:val="continuous"/>
          <w:pgSz w:w="11907" w:h="16840"/>
          <w:pgMar w:top="1134" w:right="1134" w:bottom="907" w:left="1134" w:header="1134" w:footer="907" w:gutter="0"/>
          <w:cols w:num="2" w:space="425"/>
          <w:titlePg/>
          <w:docGrid w:type="lines" w:linePitch="312"/>
        </w:sectPr>
      </w:pPr>
    </w:p>
    <w:p w:rsidR="00E57ACA" w:rsidRDefault="00E57ACA" w:rsidP="00E57ACA">
      <w:pPr>
        <w:ind w:firstLineChars="2183" w:firstLine="4366"/>
        <w:rPr>
          <w:sz w:val="20"/>
        </w:rPr>
      </w:pPr>
      <w:r w:rsidRPr="007B51CA">
        <w:rPr>
          <w:rFonts w:hint="eastAsia"/>
          <w:sz w:val="20"/>
        </w:rPr>
        <w:t>(33)</w:t>
      </w:r>
    </w:p>
    <w:p w:rsidR="00E57ACA" w:rsidRPr="007B51CA" w:rsidRDefault="00E57ACA" w:rsidP="00E57ACA">
      <w:pPr>
        <w:ind w:firstLineChars="2183" w:firstLine="4366"/>
        <w:rPr>
          <w:sz w:val="20"/>
        </w:rPr>
      </w:pPr>
    </w:p>
    <w:p w:rsidR="00E57ACA" w:rsidRPr="009F66E6" w:rsidRDefault="00E57ACA" w:rsidP="00E57ACA">
      <w:pPr>
        <w:jc w:val="center"/>
      </w:pPr>
      <w:r w:rsidRPr="00B00CDF">
        <w:object w:dxaOrig="5812" w:dyaOrig="8798">
          <v:shape id="_x0000_i1108" type="#_x0000_t75" style="width:166pt;height:250.5pt" o:ole="">
            <v:imagedata r:id="rId180" o:title=""/>
          </v:shape>
          <o:OLEObject Type="Embed" ProgID="Visio.Drawing.11" ShapeID="_x0000_i1108" DrawAspect="Content" ObjectID="_1632911358" r:id="rId181"/>
        </w:object>
      </w:r>
      <w:r w:rsidRPr="009F66E6">
        <w:t xml:space="preserve">    </w:t>
      </w:r>
      <w:r w:rsidRPr="00B00CDF">
        <w:object w:dxaOrig="6130" w:dyaOrig="8799">
          <v:shape id="_x0000_i1109" type="#_x0000_t75" style="width:173.5pt;height:250.5pt" o:ole="">
            <v:imagedata r:id="rId182" o:title=""/>
          </v:shape>
          <o:OLEObject Type="Embed" ProgID="Visio.Drawing.11" ShapeID="_x0000_i1109" DrawAspect="Content" ObjectID="_1632911359" r:id="rId183"/>
        </w:object>
      </w:r>
    </w:p>
    <w:p w:rsidR="00E57ACA" w:rsidRPr="007B51CA" w:rsidRDefault="00E57ACA" w:rsidP="00E57ACA">
      <w:pPr>
        <w:ind w:firstLineChars="1311" w:firstLine="2753"/>
        <w:rPr>
          <w:b/>
        </w:rPr>
      </w:pPr>
      <w:r w:rsidRPr="007B51CA">
        <w:rPr>
          <w:b/>
        </w:rPr>
        <w:t>a</w:t>
      </w:r>
      <w:r w:rsidRPr="00B00CDF">
        <w:t xml:space="preserve">                 </w:t>
      </w:r>
      <w:r>
        <w:t xml:space="preserve">                   </w:t>
      </w:r>
      <w:r w:rsidR="00BB592E">
        <w:t xml:space="preserve">                       </w:t>
      </w:r>
      <w:r>
        <w:t xml:space="preserve">  </w:t>
      </w:r>
      <w:r w:rsidRPr="007B51CA">
        <w:rPr>
          <w:b/>
        </w:rPr>
        <w:t>b</w:t>
      </w:r>
    </w:p>
    <w:p w:rsidR="00E57ACA" w:rsidRPr="00184828" w:rsidRDefault="00E57ACA" w:rsidP="00E57ACA">
      <w:pPr>
        <w:jc w:val="center"/>
        <w:rPr>
          <w:b/>
          <w:sz w:val="18"/>
        </w:rPr>
      </w:pPr>
    </w:p>
    <w:p w:rsidR="00E57ACA" w:rsidRPr="00FE2987" w:rsidRDefault="00E57ACA" w:rsidP="00E57ACA">
      <w:pPr>
        <w:jc w:val="center"/>
        <w:rPr>
          <w:sz w:val="18"/>
          <w:szCs w:val="18"/>
        </w:rPr>
      </w:pPr>
      <w:r w:rsidRPr="00184828">
        <w:rPr>
          <w:b/>
          <w:sz w:val="18"/>
          <w:szCs w:val="18"/>
        </w:rPr>
        <w:t>Figure 3</w:t>
      </w:r>
      <w:r>
        <w:rPr>
          <w:sz w:val="18"/>
          <w:szCs w:val="18"/>
        </w:rPr>
        <w:t>. Flow diagrams for RMA and RDA</w:t>
      </w:r>
      <w:r>
        <w:rPr>
          <w:rFonts w:hint="eastAsia"/>
          <w:sz w:val="18"/>
          <w:szCs w:val="18"/>
        </w:rPr>
        <w:t xml:space="preserve"> </w:t>
      </w:r>
      <w:r w:rsidRPr="00B00CDF">
        <w:rPr>
          <w:b/>
        </w:rPr>
        <w:t>a</w:t>
      </w:r>
      <w:r>
        <w:rPr>
          <w:rFonts w:hint="eastAsia"/>
        </w:rPr>
        <w:t xml:space="preserve">) </w:t>
      </w:r>
      <w:r w:rsidRPr="009F66E6">
        <w:t>modified RMA</w:t>
      </w:r>
      <w:r>
        <w:rPr>
          <w:rFonts w:hint="eastAsia"/>
        </w:rPr>
        <w:t xml:space="preserve">; </w:t>
      </w:r>
      <w:r w:rsidRPr="00B00CDF">
        <w:rPr>
          <w:b/>
        </w:rPr>
        <w:t>b</w:t>
      </w:r>
      <w:r>
        <w:rPr>
          <w:rFonts w:hint="eastAsia"/>
        </w:rPr>
        <w:t xml:space="preserve">) </w:t>
      </w:r>
      <w:r w:rsidRPr="009F66E6">
        <w:t>RDA</w:t>
      </w:r>
    </w:p>
    <w:p w:rsidR="00E57ACA" w:rsidRDefault="00E57ACA" w:rsidP="00E57ACA">
      <w:pPr>
        <w:spacing w:line="300" w:lineRule="exact"/>
        <w:ind w:firstLineChars="196" w:firstLine="392"/>
        <w:rPr>
          <w:b/>
          <w:sz w:val="20"/>
        </w:rPr>
        <w:sectPr w:rsidR="00E57ACA" w:rsidSect="00E57ACA">
          <w:type w:val="continuous"/>
          <w:pgSz w:w="11907" w:h="16840"/>
          <w:pgMar w:top="1134" w:right="1134" w:bottom="907" w:left="1134" w:header="1134" w:footer="907" w:gutter="0"/>
          <w:cols w:space="425"/>
          <w:titlePg/>
          <w:docGrid w:type="lines" w:linePitch="312"/>
        </w:sectPr>
      </w:pPr>
    </w:p>
    <w:p w:rsidR="00E57ACA" w:rsidRPr="00184828" w:rsidRDefault="00E57ACA" w:rsidP="00E57ACA">
      <w:pPr>
        <w:spacing w:line="300" w:lineRule="exact"/>
        <w:ind w:firstLineChars="196" w:firstLine="392"/>
        <w:rPr>
          <w:sz w:val="20"/>
        </w:rPr>
      </w:pPr>
      <w:r w:rsidRPr="00184828">
        <w:rPr>
          <w:b/>
          <w:sz w:val="20"/>
        </w:rPr>
        <w:lastRenderedPageBreak/>
        <w:t>Figure 3a</w:t>
      </w:r>
      <w:r w:rsidRPr="00184828">
        <w:rPr>
          <w:sz w:val="20"/>
        </w:rPr>
        <w:t xml:space="preserve"> shows the flow chart of the RMA. The first phase multiplication finishes the in-pulse Doppler effect removal and the RFM. The Second phase multiplication completes the azimuth compression. One range FT, one azimuth FT, one azimuth IFT and one interpolation operation for </w:t>
      </w:r>
      <w:proofErr w:type="spellStart"/>
      <w:r w:rsidRPr="00184828">
        <w:rPr>
          <w:sz w:val="20"/>
        </w:rPr>
        <w:t>Stolt</w:t>
      </w:r>
      <w:proofErr w:type="spellEnd"/>
      <w:r w:rsidRPr="00184828">
        <w:rPr>
          <w:sz w:val="20"/>
        </w:rPr>
        <w:t xml:space="preserve"> mapping are needed for the signal processing.</w:t>
      </w:r>
    </w:p>
    <w:p w:rsidR="00E57ACA" w:rsidRPr="00184828" w:rsidRDefault="00E57ACA" w:rsidP="00E57ACA">
      <w:pPr>
        <w:spacing w:line="300" w:lineRule="exact"/>
        <w:ind w:firstLineChars="196" w:firstLine="392"/>
        <w:rPr>
          <w:sz w:val="20"/>
        </w:rPr>
      </w:pPr>
      <w:r w:rsidRPr="00184828">
        <w:rPr>
          <w:b/>
          <w:sz w:val="20"/>
        </w:rPr>
        <w:t>Fig</w:t>
      </w:r>
      <w:r w:rsidRPr="00184828">
        <w:rPr>
          <w:rFonts w:hint="eastAsia"/>
          <w:b/>
          <w:sz w:val="20"/>
        </w:rPr>
        <w:t>ure</w:t>
      </w:r>
      <w:r w:rsidRPr="00184828">
        <w:rPr>
          <w:b/>
          <w:sz w:val="20"/>
        </w:rPr>
        <w:t xml:space="preserve"> 3</w:t>
      </w:r>
      <w:r w:rsidRPr="00184828">
        <w:rPr>
          <w:rFonts w:hint="eastAsia"/>
          <w:b/>
          <w:sz w:val="20"/>
        </w:rPr>
        <w:t>b</w:t>
      </w:r>
      <w:r w:rsidRPr="00184828">
        <w:rPr>
          <w:sz w:val="20"/>
        </w:rPr>
        <w:t xml:space="preserve"> shows the flow diagram of the RDA. The first phase multiplication finishes the in-pulse Doppler effect removal and the approximated SRC. The other options of applying the SRC can be found </w:t>
      </w:r>
      <w:proofErr w:type="gramStart"/>
      <w:r w:rsidRPr="00184828">
        <w:rPr>
          <w:sz w:val="20"/>
        </w:rPr>
        <w:t>in</w:t>
      </w:r>
      <w:r w:rsidRPr="00184828">
        <w:rPr>
          <w:sz w:val="20"/>
          <w:vertAlign w:val="superscript"/>
        </w:rPr>
        <w:t>[</w:t>
      </w:r>
      <w:proofErr w:type="gramEnd"/>
      <w:r w:rsidRPr="00184828">
        <w:rPr>
          <w:sz w:val="20"/>
          <w:vertAlign w:val="superscript"/>
        </w:rPr>
        <w:t>1</w:t>
      </w:r>
      <w:r w:rsidRPr="00184828">
        <w:rPr>
          <w:rFonts w:hint="eastAsia"/>
          <w:sz w:val="20"/>
          <w:vertAlign w:val="superscript"/>
        </w:rPr>
        <w:t>8</w:t>
      </w:r>
      <w:r w:rsidRPr="00184828">
        <w:rPr>
          <w:sz w:val="20"/>
          <w:vertAlign w:val="superscript"/>
        </w:rPr>
        <w:t>]</w:t>
      </w:r>
      <w:r w:rsidRPr="00184828">
        <w:rPr>
          <w:sz w:val="20"/>
        </w:rPr>
        <w:t>. The Second phase multiplication completes the azimuth compression. One range FT, one azimuth FT, one azimuth IFT and one interpolation operation for RCMC are needed for the processing.</w:t>
      </w:r>
    </w:p>
    <w:p w:rsidR="00E57ACA" w:rsidRPr="00184828" w:rsidRDefault="00E57ACA" w:rsidP="00E57ACA">
      <w:pPr>
        <w:tabs>
          <w:tab w:val="left" w:pos="2074"/>
        </w:tabs>
        <w:spacing w:line="300" w:lineRule="exact"/>
        <w:ind w:firstLineChars="200" w:firstLine="400"/>
        <w:rPr>
          <w:sz w:val="20"/>
        </w:rPr>
      </w:pPr>
      <w:r w:rsidRPr="00184828">
        <w:rPr>
          <w:sz w:val="20"/>
        </w:rPr>
        <w:t>As can be seen from</w:t>
      </w:r>
      <w:r w:rsidRPr="00184828">
        <w:rPr>
          <w:b/>
          <w:sz w:val="20"/>
        </w:rPr>
        <w:t xml:space="preserve"> Fig</w:t>
      </w:r>
      <w:r w:rsidRPr="00184828">
        <w:rPr>
          <w:rFonts w:hint="eastAsia"/>
          <w:b/>
          <w:sz w:val="20"/>
        </w:rPr>
        <w:t>ure</w:t>
      </w:r>
      <w:r w:rsidRPr="00184828">
        <w:rPr>
          <w:b/>
          <w:sz w:val="20"/>
        </w:rPr>
        <w:t xml:space="preserve"> 3</w:t>
      </w:r>
      <w:r w:rsidRPr="00184828">
        <w:rPr>
          <w:sz w:val="20"/>
        </w:rPr>
        <w:t xml:space="preserve">, the modified RMA has roughly the same computational load and the same memory requirements as the RDA if the same orders of interpolation are used. This is because the modified RMA does not expand the spectrum in range direction when performing the </w:t>
      </w:r>
      <w:proofErr w:type="spellStart"/>
      <w:r w:rsidRPr="00184828">
        <w:rPr>
          <w:sz w:val="20"/>
        </w:rPr>
        <w:t>Stolt</w:t>
      </w:r>
      <w:proofErr w:type="spellEnd"/>
      <w:r w:rsidRPr="00184828">
        <w:rPr>
          <w:sz w:val="20"/>
        </w:rPr>
        <w:t xml:space="preserve"> mapping. The </w:t>
      </w:r>
      <w:r w:rsidRPr="00184828">
        <w:rPr>
          <w:sz w:val="20"/>
        </w:rPr>
        <w:t>RMA will generate a better image than RDA because it does not make any approximations during the image processing, while the RDA only approximately compensates the SRC and totally neglects the higher order terms of range-azimuth coupling.</w:t>
      </w:r>
    </w:p>
    <w:p w:rsidR="00E57ACA" w:rsidRPr="000F70D8" w:rsidRDefault="00E57ACA" w:rsidP="00E57ACA">
      <w:pPr>
        <w:adjustRightInd w:val="0"/>
        <w:spacing w:before="120" w:after="120" w:line="300" w:lineRule="exact"/>
        <w:jc w:val="left"/>
        <w:rPr>
          <w:b/>
          <w:sz w:val="30"/>
        </w:rPr>
      </w:pPr>
      <w:r w:rsidRPr="000F70D8">
        <w:rPr>
          <w:rFonts w:hint="eastAsia"/>
          <w:b/>
          <w:sz w:val="30"/>
        </w:rPr>
        <w:t xml:space="preserve">5. </w:t>
      </w:r>
      <w:r w:rsidRPr="000F70D8">
        <w:rPr>
          <w:b/>
          <w:sz w:val="30"/>
        </w:rPr>
        <w:t>Results</w:t>
      </w:r>
    </w:p>
    <w:p w:rsidR="00E57ACA" w:rsidRDefault="00E57ACA" w:rsidP="00E57ACA">
      <w:pPr>
        <w:spacing w:line="300" w:lineRule="exact"/>
        <w:ind w:firstLineChars="200" w:firstLine="400"/>
        <w:rPr>
          <w:sz w:val="20"/>
        </w:rPr>
      </w:pPr>
      <w:r w:rsidRPr="00184828">
        <w:rPr>
          <w:sz w:val="20"/>
        </w:rPr>
        <w:t>This section first uses simulation and then uses real data to verify modified RMA.</w:t>
      </w:r>
    </w:p>
    <w:p w:rsidR="00E57ACA" w:rsidRPr="000F70D8" w:rsidRDefault="00E57ACA" w:rsidP="00E57ACA">
      <w:pPr>
        <w:adjustRightInd w:val="0"/>
        <w:spacing w:before="120" w:after="120"/>
        <w:jc w:val="left"/>
        <w:rPr>
          <w:b/>
          <w:sz w:val="24"/>
          <w:szCs w:val="28"/>
        </w:rPr>
      </w:pPr>
      <w:r w:rsidRPr="000F70D8">
        <w:rPr>
          <w:b/>
          <w:sz w:val="24"/>
          <w:szCs w:val="28"/>
        </w:rPr>
        <w:t>5.1</w:t>
      </w:r>
      <w:r>
        <w:rPr>
          <w:b/>
          <w:sz w:val="24"/>
          <w:szCs w:val="28"/>
        </w:rPr>
        <w:t xml:space="preserve"> </w:t>
      </w:r>
      <w:r w:rsidRPr="000F70D8">
        <w:rPr>
          <w:b/>
          <w:sz w:val="24"/>
          <w:szCs w:val="28"/>
        </w:rPr>
        <w:t>Simulation</w:t>
      </w:r>
    </w:p>
    <w:p w:rsidR="00E57ACA" w:rsidRDefault="00E57ACA" w:rsidP="00E57ACA">
      <w:pPr>
        <w:tabs>
          <w:tab w:val="left" w:pos="2074"/>
        </w:tabs>
        <w:spacing w:line="300" w:lineRule="exact"/>
        <w:ind w:firstLineChars="200" w:firstLine="400"/>
        <w:rPr>
          <w:sz w:val="20"/>
        </w:rPr>
      </w:pPr>
      <w:r w:rsidRPr="00184828">
        <w:rPr>
          <w:sz w:val="20"/>
        </w:rPr>
        <w:t xml:space="preserve">The parameters for simulation are shown in </w:t>
      </w:r>
      <w:r w:rsidRPr="00184828">
        <w:rPr>
          <w:b/>
          <w:sz w:val="20"/>
        </w:rPr>
        <w:t>Table 1</w:t>
      </w:r>
      <w:r w:rsidRPr="00184828">
        <w:rPr>
          <w:sz w:val="20"/>
        </w:rPr>
        <w:t>.</w:t>
      </w:r>
    </w:p>
    <w:p w:rsidR="00E57ACA" w:rsidRPr="007B51CA" w:rsidRDefault="00E57ACA" w:rsidP="00E57ACA">
      <w:pPr>
        <w:tabs>
          <w:tab w:val="left" w:pos="2074"/>
        </w:tabs>
        <w:spacing w:line="300" w:lineRule="exact"/>
        <w:ind w:firstLineChars="200" w:firstLine="400"/>
        <w:rPr>
          <w:sz w:val="20"/>
        </w:rPr>
      </w:pPr>
      <w:r w:rsidRPr="00184828">
        <w:rPr>
          <w:b/>
          <w:sz w:val="20"/>
        </w:rPr>
        <w:t>Fig</w:t>
      </w:r>
      <w:r w:rsidRPr="00184828">
        <w:rPr>
          <w:rFonts w:hint="eastAsia"/>
          <w:b/>
          <w:sz w:val="20"/>
        </w:rPr>
        <w:t>ure</w:t>
      </w:r>
      <w:r w:rsidRPr="00184828">
        <w:rPr>
          <w:b/>
          <w:sz w:val="20"/>
        </w:rPr>
        <w:t xml:space="preserve"> </w:t>
      </w:r>
      <w:r w:rsidRPr="00184828">
        <w:rPr>
          <w:rFonts w:hint="eastAsia"/>
          <w:b/>
          <w:sz w:val="20"/>
        </w:rPr>
        <w:t xml:space="preserve">4 </w:t>
      </w:r>
      <w:r w:rsidRPr="00184828">
        <w:rPr>
          <w:sz w:val="20"/>
        </w:rPr>
        <w:t>shows the parallel shift (</w:t>
      </w:r>
      <w:r w:rsidRPr="00184828">
        <w:rPr>
          <w:position w:val="-18"/>
          <w:sz w:val="20"/>
        </w:rPr>
        <w:object w:dxaOrig="1900" w:dyaOrig="480">
          <v:shape id="_x0000_i1110" type="#_x0000_t75" style="width:94.5pt;height:24pt" o:ole="">
            <v:imagedata r:id="rId184" o:title=""/>
          </v:shape>
          <o:OLEObject Type="Embed" ProgID="Equation.DSMT4" ShapeID="_x0000_i1110" DrawAspect="Content" ObjectID="_1632911360" r:id="rId185"/>
        </w:object>
      </w:r>
      <w:r w:rsidRPr="00184828">
        <w:rPr>
          <w:sz w:val="20"/>
        </w:rPr>
        <w:t xml:space="preserve">) of the variable in the traditional </w:t>
      </w:r>
      <w:proofErr w:type="spellStart"/>
      <w:r w:rsidRPr="00184828">
        <w:rPr>
          <w:sz w:val="20"/>
        </w:rPr>
        <w:t>Stolt</w:t>
      </w:r>
      <w:proofErr w:type="spellEnd"/>
      <w:r w:rsidRPr="00184828">
        <w:rPr>
          <w:sz w:val="20"/>
        </w:rPr>
        <w:t xml:space="preserve"> mapping, which corresponds to the first term of </w:t>
      </w:r>
      <w:r>
        <w:rPr>
          <w:sz w:val="20"/>
        </w:rPr>
        <w:t>(21)</w:t>
      </w:r>
    </w:p>
    <w:p w:rsidR="00E57ACA" w:rsidRDefault="00E57ACA" w:rsidP="00E57ACA">
      <w:pPr>
        <w:tabs>
          <w:tab w:val="left" w:pos="2074"/>
        </w:tabs>
        <w:rPr>
          <w:b/>
          <w:iCs/>
          <w:sz w:val="18"/>
        </w:rPr>
      </w:pPr>
    </w:p>
    <w:p w:rsidR="00E57ACA" w:rsidRDefault="00E57ACA" w:rsidP="00E57ACA">
      <w:pPr>
        <w:tabs>
          <w:tab w:val="left" w:pos="2074"/>
        </w:tabs>
        <w:rPr>
          <w:b/>
          <w:iCs/>
          <w:sz w:val="18"/>
        </w:rPr>
      </w:pPr>
    </w:p>
    <w:p w:rsidR="00E57ACA" w:rsidRDefault="00E57ACA" w:rsidP="00E57ACA">
      <w:pPr>
        <w:tabs>
          <w:tab w:val="left" w:pos="2074"/>
        </w:tabs>
        <w:rPr>
          <w:b/>
          <w:iCs/>
          <w:sz w:val="18"/>
        </w:rPr>
        <w:sectPr w:rsidR="00E57ACA" w:rsidSect="00E57ACA">
          <w:type w:val="continuous"/>
          <w:pgSz w:w="11907" w:h="16840"/>
          <w:pgMar w:top="1134" w:right="1134" w:bottom="907" w:left="1134" w:header="1134" w:footer="907" w:gutter="0"/>
          <w:cols w:num="2" w:space="425"/>
          <w:titlePg/>
          <w:docGrid w:type="lines" w:linePitch="312"/>
        </w:sectPr>
      </w:pPr>
    </w:p>
    <w:tbl>
      <w:tblPr>
        <w:tblW w:w="0" w:type="auto"/>
        <w:tblInd w:w="2037" w:type="dxa"/>
        <w:tblLayout w:type="fixed"/>
        <w:tblCellMar>
          <w:left w:w="10" w:type="dxa"/>
          <w:right w:w="10" w:type="dxa"/>
        </w:tblCellMar>
        <w:tblLook w:val="04A0" w:firstRow="1" w:lastRow="0" w:firstColumn="1" w:lastColumn="0" w:noHBand="0" w:noVBand="1"/>
      </w:tblPr>
      <w:tblGrid>
        <w:gridCol w:w="3888"/>
        <w:gridCol w:w="1260"/>
        <w:gridCol w:w="1080"/>
      </w:tblGrid>
      <w:tr w:rsidR="00E57ACA" w:rsidRPr="00184828" w:rsidTr="00E57ACA">
        <w:tblPrEx>
          <w:tblCellMar>
            <w:top w:w="0" w:type="dxa"/>
            <w:bottom w:w="0" w:type="dxa"/>
          </w:tblCellMar>
        </w:tblPrEx>
        <w:tc>
          <w:tcPr>
            <w:tcW w:w="3888" w:type="dxa"/>
          </w:tcPr>
          <w:p w:rsidR="00E57ACA" w:rsidRPr="00184828" w:rsidRDefault="00E57ACA" w:rsidP="00E57ACA">
            <w:pPr>
              <w:tabs>
                <w:tab w:val="left" w:pos="2074"/>
              </w:tabs>
              <w:jc w:val="center"/>
              <w:rPr>
                <w:b/>
                <w:sz w:val="18"/>
              </w:rPr>
            </w:pPr>
            <w:r w:rsidRPr="00184828">
              <w:rPr>
                <w:b/>
                <w:sz w:val="18"/>
              </w:rPr>
              <w:t>Parameter</w:t>
            </w:r>
          </w:p>
        </w:tc>
        <w:tc>
          <w:tcPr>
            <w:tcW w:w="1260" w:type="dxa"/>
          </w:tcPr>
          <w:p w:rsidR="00E57ACA" w:rsidRPr="00184828" w:rsidRDefault="00E57ACA" w:rsidP="00E57ACA">
            <w:pPr>
              <w:tabs>
                <w:tab w:val="left" w:pos="2074"/>
              </w:tabs>
              <w:jc w:val="center"/>
              <w:rPr>
                <w:b/>
                <w:sz w:val="18"/>
              </w:rPr>
            </w:pPr>
            <w:r w:rsidRPr="00184828">
              <w:rPr>
                <w:b/>
                <w:sz w:val="18"/>
              </w:rPr>
              <w:t>Value</w:t>
            </w:r>
          </w:p>
        </w:tc>
        <w:tc>
          <w:tcPr>
            <w:tcW w:w="1080" w:type="dxa"/>
          </w:tcPr>
          <w:p w:rsidR="00E57ACA" w:rsidRPr="00184828" w:rsidRDefault="00E57ACA" w:rsidP="00E57ACA">
            <w:pPr>
              <w:tabs>
                <w:tab w:val="left" w:pos="2074"/>
              </w:tabs>
              <w:jc w:val="center"/>
              <w:rPr>
                <w:b/>
                <w:sz w:val="18"/>
              </w:rPr>
            </w:pPr>
            <w:r w:rsidRPr="00184828">
              <w:rPr>
                <w:b/>
                <w:sz w:val="18"/>
              </w:rPr>
              <w:t>Units</w:t>
            </w:r>
          </w:p>
        </w:tc>
      </w:tr>
      <w:tr w:rsidR="00E57ACA" w:rsidRPr="00184828" w:rsidTr="00E57ACA">
        <w:tblPrEx>
          <w:tblCellMar>
            <w:top w:w="0" w:type="dxa"/>
            <w:bottom w:w="0" w:type="dxa"/>
          </w:tblCellMar>
        </w:tblPrEx>
        <w:tc>
          <w:tcPr>
            <w:tcW w:w="3888" w:type="dxa"/>
          </w:tcPr>
          <w:p w:rsidR="00E57ACA" w:rsidRPr="00184828" w:rsidRDefault="00E57ACA" w:rsidP="00E57ACA">
            <w:pPr>
              <w:tabs>
                <w:tab w:val="left" w:pos="2074"/>
              </w:tabs>
              <w:jc w:val="center"/>
              <w:rPr>
                <w:sz w:val="18"/>
              </w:rPr>
            </w:pPr>
            <w:r w:rsidRPr="00184828">
              <w:rPr>
                <w:sz w:val="18"/>
              </w:rPr>
              <w:t>SAR speed</w:t>
            </w:r>
          </w:p>
        </w:tc>
        <w:tc>
          <w:tcPr>
            <w:tcW w:w="1260" w:type="dxa"/>
          </w:tcPr>
          <w:p w:rsidR="00E57ACA" w:rsidRPr="00184828" w:rsidRDefault="00E57ACA" w:rsidP="00E57ACA">
            <w:pPr>
              <w:tabs>
                <w:tab w:val="left" w:pos="2074"/>
              </w:tabs>
              <w:jc w:val="center"/>
              <w:rPr>
                <w:sz w:val="18"/>
              </w:rPr>
            </w:pPr>
            <w:r w:rsidRPr="00184828">
              <w:rPr>
                <w:sz w:val="18"/>
              </w:rPr>
              <w:t>50</w:t>
            </w:r>
          </w:p>
        </w:tc>
        <w:tc>
          <w:tcPr>
            <w:tcW w:w="1080" w:type="dxa"/>
          </w:tcPr>
          <w:p w:rsidR="00E57ACA" w:rsidRPr="00184828" w:rsidRDefault="00E57ACA" w:rsidP="00E57ACA">
            <w:pPr>
              <w:tabs>
                <w:tab w:val="left" w:pos="2074"/>
              </w:tabs>
              <w:jc w:val="center"/>
              <w:rPr>
                <w:sz w:val="18"/>
              </w:rPr>
            </w:pPr>
            <w:r w:rsidRPr="00184828">
              <w:rPr>
                <w:sz w:val="18"/>
              </w:rPr>
              <w:t>m/s</w:t>
            </w:r>
          </w:p>
        </w:tc>
      </w:tr>
      <w:tr w:rsidR="00E57ACA" w:rsidRPr="00184828" w:rsidTr="00E57ACA">
        <w:tblPrEx>
          <w:tblCellMar>
            <w:top w:w="0" w:type="dxa"/>
            <w:bottom w:w="0" w:type="dxa"/>
          </w:tblCellMar>
        </w:tblPrEx>
        <w:tc>
          <w:tcPr>
            <w:tcW w:w="3888" w:type="dxa"/>
          </w:tcPr>
          <w:p w:rsidR="00E57ACA" w:rsidRPr="00184828" w:rsidRDefault="00E57ACA" w:rsidP="00E57ACA">
            <w:pPr>
              <w:tabs>
                <w:tab w:val="left" w:pos="2074"/>
              </w:tabs>
              <w:jc w:val="center"/>
              <w:rPr>
                <w:sz w:val="18"/>
              </w:rPr>
            </w:pPr>
            <w:r w:rsidRPr="00184828">
              <w:rPr>
                <w:sz w:val="18"/>
              </w:rPr>
              <w:t>PRF (Pulse repetition frequency)</w:t>
            </w:r>
          </w:p>
        </w:tc>
        <w:tc>
          <w:tcPr>
            <w:tcW w:w="1260" w:type="dxa"/>
          </w:tcPr>
          <w:p w:rsidR="00E57ACA" w:rsidRPr="00184828" w:rsidRDefault="00E57ACA" w:rsidP="00E57ACA">
            <w:pPr>
              <w:tabs>
                <w:tab w:val="left" w:pos="2074"/>
              </w:tabs>
              <w:jc w:val="center"/>
              <w:rPr>
                <w:sz w:val="18"/>
              </w:rPr>
            </w:pPr>
            <w:r w:rsidRPr="00184828">
              <w:rPr>
                <w:sz w:val="18"/>
              </w:rPr>
              <w:t>200</w:t>
            </w:r>
          </w:p>
        </w:tc>
        <w:tc>
          <w:tcPr>
            <w:tcW w:w="1080" w:type="dxa"/>
          </w:tcPr>
          <w:p w:rsidR="00E57ACA" w:rsidRPr="00184828" w:rsidRDefault="00E57ACA" w:rsidP="00E57ACA">
            <w:pPr>
              <w:tabs>
                <w:tab w:val="left" w:pos="2074"/>
              </w:tabs>
              <w:jc w:val="center"/>
              <w:rPr>
                <w:sz w:val="18"/>
              </w:rPr>
            </w:pPr>
            <w:r w:rsidRPr="00184828">
              <w:rPr>
                <w:sz w:val="18"/>
              </w:rPr>
              <w:t>Hz</w:t>
            </w:r>
          </w:p>
        </w:tc>
      </w:tr>
      <w:tr w:rsidR="00E57ACA" w:rsidRPr="00184828" w:rsidTr="00E57ACA">
        <w:tblPrEx>
          <w:tblCellMar>
            <w:top w:w="0" w:type="dxa"/>
            <w:bottom w:w="0" w:type="dxa"/>
          </w:tblCellMar>
        </w:tblPrEx>
        <w:tc>
          <w:tcPr>
            <w:tcW w:w="3888" w:type="dxa"/>
          </w:tcPr>
          <w:p w:rsidR="00E57ACA" w:rsidRPr="00184828" w:rsidRDefault="00E57ACA" w:rsidP="00E57ACA">
            <w:pPr>
              <w:tabs>
                <w:tab w:val="left" w:pos="2074"/>
              </w:tabs>
              <w:jc w:val="center"/>
              <w:rPr>
                <w:sz w:val="18"/>
              </w:rPr>
            </w:pPr>
            <w:r w:rsidRPr="00184828">
              <w:rPr>
                <w:sz w:val="18"/>
              </w:rPr>
              <w:t>Squint angle</w:t>
            </w:r>
          </w:p>
        </w:tc>
        <w:tc>
          <w:tcPr>
            <w:tcW w:w="1260" w:type="dxa"/>
          </w:tcPr>
          <w:p w:rsidR="00E57ACA" w:rsidRPr="00184828" w:rsidRDefault="00E57ACA" w:rsidP="00E57ACA">
            <w:pPr>
              <w:tabs>
                <w:tab w:val="left" w:pos="2074"/>
              </w:tabs>
              <w:jc w:val="center"/>
              <w:rPr>
                <w:sz w:val="18"/>
              </w:rPr>
            </w:pPr>
            <w:r w:rsidRPr="00184828">
              <w:rPr>
                <w:sz w:val="18"/>
              </w:rPr>
              <w:t>0</w:t>
            </w:r>
          </w:p>
        </w:tc>
        <w:tc>
          <w:tcPr>
            <w:tcW w:w="1080" w:type="dxa"/>
          </w:tcPr>
          <w:p w:rsidR="00E57ACA" w:rsidRPr="00184828" w:rsidRDefault="00E57ACA" w:rsidP="00E57ACA">
            <w:pPr>
              <w:tabs>
                <w:tab w:val="left" w:pos="2074"/>
              </w:tabs>
              <w:jc w:val="center"/>
              <w:rPr>
                <w:sz w:val="18"/>
              </w:rPr>
            </w:pPr>
            <w:r w:rsidRPr="00184828">
              <w:rPr>
                <w:sz w:val="18"/>
              </w:rPr>
              <w:t>rad</w:t>
            </w:r>
          </w:p>
        </w:tc>
      </w:tr>
      <w:tr w:rsidR="00E57ACA" w:rsidRPr="00184828" w:rsidTr="00E57ACA">
        <w:tblPrEx>
          <w:tblCellMar>
            <w:top w:w="0" w:type="dxa"/>
            <w:bottom w:w="0" w:type="dxa"/>
          </w:tblCellMar>
        </w:tblPrEx>
        <w:tc>
          <w:tcPr>
            <w:tcW w:w="3888" w:type="dxa"/>
          </w:tcPr>
          <w:p w:rsidR="00E57ACA" w:rsidRPr="00184828" w:rsidRDefault="00E57ACA" w:rsidP="00E57ACA">
            <w:pPr>
              <w:tabs>
                <w:tab w:val="left" w:pos="2074"/>
              </w:tabs>
              <w:jc w:val="center"/>
              <w:rPr>
                <w:sz w:val="18"/>
              </w:rPr>
            </w:pPr>
            <w:r w:rsidRPr="00184828">
              <w:rPr>
                <w:sz w:val="18"/>
              </w:rPr>
              <w:t>Centre frequency</w:t>
            </w:r>
          </w:p>
        </w:tc>
        <w:tc>
          <w:tcPr>
            <w:tcW w:w="1260" w:type="dxa"/>
          </w:tcPr>
          <w:p w:rsidR="00E57ACA" w:rsidRPr="00184828" w:rsidRDefault="00E57ACA" w:rsidP="00E57ACA">
            <w:pPr>
              <w:tabs>
                <w:tab w:val="left" w:pos="2074"/>
              </w:tabs>
              <w:jc w:val="center"/>
              <w:rPr>
                <w:sz w:val="18"/>
              </w:rPr>
            </w:pPr>
            <w:r w:rsidRPr="00184828">
              <w:rPr>
                <w:sz w:val="18"/>
              </w:rPr>
              <w:t>400</w:t>
            </w:r>
          </w:p>
        </w:tc>
        <w:tc>
          <w:tcPr>
            <w:tcW w:w="1080" w:type="dxa"/>
          </w:tcPr>
          <w:p w:rsidR="00E57ACA" w:rsidRPr="00184828" w:rsidRDefault="00E57ACA" w:rsidP="00E57ACA">
            <w:pPr>
              <w:tabs>
                <w:tab w:val="left" w:pos="2074"/>
              </w:tabs>
              <w:jc w:val="center"/>
              <w:rPr>
                <w:sz w:val="18"/>
              </w:rPr>
            </w:pPr>
            <w:r w:rsidRPr="00184828">
              <w:rPr>
                <w:sz w:val="18"/>
              </w:rPr>
              <w:t>MHz</w:t>
            </w:r>
          </w:p>
        </w:tc>
      </w:tr>
      <w:tr w:rsidR="00E57ACA" w:rsidRPr="00184828" w:rsidTr="00E57ACA">
        <w:tblPrEx>
          <w:tblCellMar>
            <w:top w:w="0" w:type="dxa"/>
            <w:bottom w:w="0" w:type="dxa"/>
          </w:tblCellMar>
        </w:tblPrEx>
        <w:tc>
          <w:tcPr>
            <w:tcW w:w="3888" w:type="dxa"/>
          </w:tcPr>
          <w:p w:rsidR="00E57ACA" w:rsidRPr="00184828" w:rsidRDefault="00E57ACA" w:rsidP="00E57ACA">
            <w:pPr>
              <w:tabs>
                <w:tab w:val="left" w:pos="2074"/>
              </w:tabs>
              <w:jc w:val="center"/>
              <w:rPr>
                <w:sz w:val="18"/>
              </w:rPr>
            </w:pPr>
            <w:r w:rsidRPr="00184828">
              <w:rPr>
                <w:sz w:val="18"/>
              </w:rPr>
              <w:t>Signal bandwidth</w:t>
            </w:r>
          </w:p>
        </w:tc>
        <w:tc>
          <w:tcPr>
            <w:tcW w:w="1260" w:type="dxa"/>
          </w:tcPr>
          <w:p w:rsidR="00E57ACA" w:rsidRPr="00184828" w:rsidRDefault="00E57ACA" w:rsidP="00E57ACA">
            <w:pPr>
              <w:tabs>
                <w:tab w:val="left" w:pos="2074"/>
              </w:tabs>
              <w:jc w:val="center"/>
              <w:rPr>
                <w:sz w:val="18"/>
              </w:rPr>
            </w:pPr>
            <w:r w:rsidRPr="00184828">
              <w:rPr>
                <w:sz w:val="18"/>
              </w:rPr>
              <w:t>7.5</w:t>
            </w:r>
          </w:p>
        </w:tc>
        <w:tc>
          <w:tcPr>
            <w:tcW w:w="1080" w:type="dxa"/>
          </w:tcPr>
          <w:p w:rsidR="00E57ACA" w:rsidRPr="00184828" w:rsidRDefault="00E57ACA" w:rsidP="00E57ACA">
            <w:pPr>
              <w:tabs>
                <w:tab w:val="left" w:pos="2074"/>
              </w:tabs>
              <w:jc w:val="center"/>
              <w:rPr>
                <w:sz w:val="18"/>
              </w:rPr>
            </w:pPr>
            <w:r w:rsidRPr="00184828">
              <w:rPr>
                <w:sz w:val="18"/>
              </w:rPr>
              <w:t>MHz</w:t>
            </w:r>
          </w:p>
        </w:tc>
      </w:tr>
      <w:tr w:rsidR="00E57ACA" w:rsidRPr="00184828" w:rsidTr="00E57ACA">
        <w:tblPrEx>
          <w:tblCellMar>
            <w:top w:w="0" w:type="dxa"/>
            <w:bottom w:w="0" w:type="dxa"/>
          </w:tblCellMar>
        </w:tblPrEx>
        <w:tc>
          <w:tcPr>
            <w:tcW w:w="3888" w:type="dxa"/>
          </w:tcPr>
          <w:p w:rsidR="00E57ACA" w:rsidRPr="00184828" w:rsidRDefault="00E57ACA" w:rsidP="00E57ACA">
            <w:pPr>
              <w:tabs>
                <w:tab w:val="left" w:pos="2074"/>
              </w:tabs>
              <w:jc w:val="center"/>
              <w:rPr>
                <w:sz w:val="18"/>
              </w:rPr>
            </w:pPr>
            <w:r w:rsidRPr="00184828">
              <w:rPr>
                <w:sz w:val="18"/>
              </w:rPr>
              <w:t>Target distance</w:t>
            </w:r>
          </w:p>
        </w:tc>
        <w:tc>
          <w:tcPr>
            <w:tcW w:w="1260" w:type="dxa"/>
          </w:tcPr>
          <w:p w:rsidR="00E57ACA" w:rsidRPr="00184828" w:rsidRDefault="00E57ACA" w:rsidP="00E57ACA">
            <w:pPr>
              <w:tabs>
                <w:tab w:val="left" w:pos="2074"/>
              </w:tabs>
              <w:jc w:val="center"/>
              <w:rPr>
                <w:sz w:val="18"/>
              </w:rPr>
            </w:pPr>
            <w:r w:rsidRPr="00184828">
              <w:rPr>
                <w:sz w:val="18"/>
              </w:rPr>
              <w:t>2000</w:t>
            </w:r>
          </w:p>
        </w:tc>
        <w:tc>
          <w:tcPr>
            <w:tcW w:w="1080" w:type="dxa"/>
          </w:tcPr>
          <w:p w:rsidR="00E57ACA" w:rsidRPr="00184828" w:rsidRDefault="00E57ACA" w:rsidP="00E57ACA">
            <w:pPr>
              <w:tabs>
                <w:tab w:val="left" w:pos="2074"/>
              </w:tabs>
              <w:jc w:val="center"/>
              <w:rPr>
                <w:sz w:val="18"/>
              </w:rPr>
            </w:pPr>
            <w:r w:rsidRPr="00184828">
              <w:rPr>
                <w:sz w:val="18"/>
              </w:rPr>
              <w:t>m</w:t>
            </w:r>
          </w:p>
        </w:tc>
      </w:tr>
      <w:tr w:rsidR="00E57ACA" w:rsidRPr="00184828" w:rsidTr="00E57ACA">
        <w:tblPrEx>
          <w:tblCellMar>
            <w:top w:w="0" w:type="dxa"/>
            <w:bottom w:w="0" w:type="dxa"/>
          </w:tblCellMar>
        </w:tblPrEx>
        <w:tc>
          <w:tcPr>
            <w:tcW w:w="3888" w:type="dxa"/>
          </w:tcPr>
          <w:p w:rsidR="00E57ACA" w:rsidRPr="00184828" w:rsidRDefault="00E57ACA" w:rsidP="00E57ACA">
            <w:pPr>
              <w:tabs>
                <w:tab w:val="left" w:pos="2074"/>
              </w:tabs>
              <w:jc w:val="center"/>
              <w:rPr>
                <w:sz w:val="18"/>
              </w:rPr>
            </w:pPr>
            <w:r w:rsidRPr="00184828">
              <w:rPr>
                <w:sz w:val="18"/>
              </w:rPr>
              <w:t xml:space="preserve">Scene </w:t>
            </w:r>
            <w:proofErr w:type="spellStart"/>
            <w:r w:rsidRPr="00184828">
              <w:rPr>
                <w:sz w:val="18"/>
              </w:rPr>
              <w:t>centre</w:t>
            </w:r>
            <w:proofErr w:type="spellEnd"/>
          </w:p>
        </w:tc>
        <w:tc>
          <w:tcPr>
            <w:tcW w:w="1260" w:type="dxa"/>
          </w:tcPr>
          <w:p w:rsidR="00E57ACA" w:rsidRPr="00184828" w:rsidRDefault="00E57ACA" w:rsidP="00E57ACA">
            <w:pPr>
              <w:tabs>
                <w:tab w:val="left" w:pos="2074"/>
              </w:tabs>
              <w:jc w:val="center"/>
              <w:rPr>
                <w:sz w:val="18"/>
              </w:rPr>
            </w:pPr>
            <w:r w:rsidRPr="00184828">
              <w:rPr>
                <w:sz w:val="18"/>
              </w:rPr>
              <w:t>2560</w:t>
            </w:r>
          </w:p>
        </w:tc>
        <w:tc>
          <w:tcPr>
            <w:tcW w:w="1080" w:type="dxa"/>
          </w:tcPr>
          <w:p w:rsidR="00E57ACA" w:rsidRPr="00184828" w:rsidRDefault="00E57ACA" w:rsidP="00E57ACA">
            <w:pPr>
              <w:tabs>
                <w:tab w:val="left" w:pos="2074"/>
              </w:tabs>
              <w:jc w:val="center"/>
              <w:rPr>
                <w:sz w:val="18"/>
              </w:rPr>
            </w:pPr>
            <w:r w:rsidRPr="00184828">
              <w:rPr>
                <w:sz w:val="18"/>
              </w:rPr>
              <w:t>m</w:t>
            </w:r>
          </w:p>
        </w:tc>
      </w:tr>
      <w:tr w:rsidR="00E57ACA" w:rsidRPr="00184828" w:rsidTr="00E57ACA">
        <w:tblPrEx>
          <w:tblCellMar>
            <w:top w:w="0" w:type="dxa"/>
            <w:bottom w:w="0" w:type="dxa"/>
          </w:tblCellMar>
        </w:tblPrEx>
        <w:tc>
          <w:tcPr>
            <w:tcW w:w="3888" w:type="dxa"/>
          </w:tcPr>
          <w:p w:rsidR="00E57ACA" w:rsidRPr="00184828" w:rsidRDefault="00E57ACA" w:rsidP="00E57ACA">
            <w:pPr>
              <w:tabs>
                <w:tab w:val="left" w:pos="2074"/>
              </w:tabs>
              <w:jc w:val="center"/>
              <w:rPr>
                <w:sz w:val="18"/>
              </w:rPr>
            </w:pPr>
            <w:r w:rsidRPr="00184828">
              <w:rPr>
                <w:sz w:val="18"/>
              </w:rPr>
              <w:t xml:space="preserve">Antenna </w:t>
            </w:r>
            <w:proofErr w:type="spellStart"/>
            <w:r w:rsidRPr="00184828">
              <w:rPr>
                <w:sz w:val="18"/>
              </w:rPr>
              <w:t>beamwidth</w:t>
            </w:r>
            <w:proofErr w:type="spellEnd"/>
          </w:p>
        </w:tc>
        <w:tc>
          <w:tcPr>
            <w:tcW w:w="1260" w:type="dxa"/>
          </w:tcPr>
          <w:p w:rsidR="00E57ACA" w:rsidRPr="00184828" w:rsidRDefault="00E57ACA" w:rsidP="00E57ACA">
            <w:pPr>
              <w:tabs>
                <w:tab w:val="left" w:pos="2074"/>
              </w:tabs>
              <w:jc w:val="center"/>
              <w:rPr>
                <w:sz w:val="18"/>
              </w:rPr>
            </w:pPr>
            <w:r w:rsidRPr="00184828">
              <w:rPr>
                <w:sz w:val="18"/>
              </w:rPr>
              <w:t>42.97</w:t>
            </w:r>
          </w:p>
        </w:tc>
        <w:tc>
          <w:tcPr>
            <w:tcW w:w="1080" w:type="dxa"/>
          </w:tcPr>
          <w:p w:rsidR="00E57ACA" w:rsidRPr="00184828" w:rsidRDefault="00E57ACA" w:rsidP="00E57ACA">
            <w:pPr>
              <w:tabs>
                <w:tab w:val="left" w:pos="2074"/>
              </w:tabs>
              <w:jc w:val="center"/>
              <w:rPr>
                <w:sz w:val="18"/>
              </w:rPr>
            </w:pPr>
            <w:r w:rsidRPr="00184828">
              <w:rPr>
                <w:sz w:val="18"/>
              </w:rPr>
              <w:t>degree</w:t>
            </w:r>
          </w:p>
        </w:tc>
      </w:tr>
      <w:tr w:rsidR="00E57ACA" w:rsidRPr="00184828" w:rsidTr="00E57ACA">
        <w:tblPrEx>
          <w:tblCellMar>
            <w:top w:w="0" w:type="dxa"/>
            <w:bottom w:w="0" w:type="dxa"/>
          </w:tblCellMar>
        </w:tblPrEx>
        <w:tc>
          <w:tcPr>
            <w:tcW w:w="3888" w:type="dxa"/>
          </w:tcPr>
          <w:p w:rsidR="00E57ACA" w:rsidRPr="00184828" w:rsidRDefault="00E57ACA" w:rsidP="00E57ACA">
            <w:pPr>
              <w:tabs>
                <w:tab w:val="left" w:pos="2074"/>
              </w:tabs>
              <w:jc w:val="center"/>
              <w:rPr>
                <w:sz w:val="18"/>
              </w:rPr>
            </w:pPr>
            <w:r w:rsidRPr="00184828">
              <w:rPr>
                <w:sz w:val="18"/>
              </w:rPr>
              <w:t>Data azimuth length</w:t>
            </w:r>
          </w:p>
        </w:tc>
        <w:tc>
          <w:tcPr>
            <w:tcW w:w="1260" w:type="dxa"/>
          </w:tcPr>
          <w:p w:rsidR="00E57ACA" w:rsidRPr="00184828" w:rsidRDefault="00E57ACA" w:rsidP="00E57ACA">
            <w:pPr>
              <w:tabs>
                <w:tab w:val="left" w:pos="2074"/>
              </w:tabs>
              <w:jc w:val="center"/>
              <w:rPr>
                <w:sz w:val="18"/>
              </w:rPr>
            </w:pPr>
            <w:r w:rsidRPr="00184828">
              <w:rPr>
                <w:sz w:val="18"/>
              </w:rPr>
              <w:t>8192</w:t>
            </w:r>
          </w:p>
        </w:tc>
        <w:tc>
          <w:tcPr>
            <w:tcW w:w="1080" w:type="dxa"/>
          </w:tcPr>
          <w:p w:rsidR="00E57ACA" w:rsidRPr="00184828" w:rsidRDefault="00E57ACA" w:rsidP="00E57ACA">
            <w:pPr>
              <w:tabs>
                <w:tab w:val="left" w:pos="2074"/>
              </w:tabs>
              <w:jc w:val="center"/>
              <w:rPr>
                <w:sz w:val="18"/>
              </w:rPr>
            </w:pPr>
            <w:r w:rsidRPr="00184828">
              <w:rPr>
                <w:sz w:val="18"/>
              </w:rPr>
              <w:t>samples</w:t>
            </w:r>
          </w:p>
        </w:tc>
      </w:tr>
      <w:tr w:rsidR="00E57ACA" w:rsidRPr="00184828" w:rsidTr="00E57ACA">
        <w:tblPrEx>
          <w:tblCellMar>
            <w:top w:w="0" w:type="dxa"/>
            <w:bottom w:w="0" w:type="dxa"/>
          </w:tblCellMar>
        </w:tblPrEx>
        <w:tc>
          <w:tcPr>
            <w:tcW w:w="3888" w:type="dxa"/>
          </w:tcPr>
          <w:p w:rsidR="00E57ACA" w:rsidRPr="00184828" w:rsidRDefault="00E57ACA" w:rsidP="00E57ACA">
            <w:pPr>
              <w:tabs>
                <w:tab w:val="left" w:pos="2074"/>
              </w:tabs>
              <w:jc w:val="center"/>
              <w:rPr>
                <w:sz w:val="18"/>
              </w:rPr>
            </w:pPr>
            <w:r w:rsidRPr="00184828">
              <w:rPr>
                <w:sz w:val="18"/>
              </w:rPr>
              <w:t>Data range length</w:t>
            </w:r>
          </w:p>
        </w:tc>
        <w:tc>
          <w:tcPr>
            <w:tcW w:w="1260" w:type="dxa"/>
          </w:tcPr>
          <w:p w:rsidR="00E57ACA" w:rsidRPr="00184828" w:rsidRDefault="00E57ACA" w:rsidP="00E57ACA">
            <w:pPr>
              <w:tabs>
                <w:tab w:val="left" w:pos="2074"/>
              </w:tabs>
              <w:jc w:val="center"/>
              <w:rPr>
                <w:sz w:val="18"/>
              </w:rPr>
            </w:pPr>
            <w:r w:rsidRPr="00184828">
              <w:rPr>
                <w:sz w:val="18"/>
              </w:rPr>
              <w:t>256</w:t>
            </w:r>
          </w:p>
        </w:tc>
        <w:tc>
          <w:tcPr>
            <w:tcW w:w="1080" w:type="dxa"/>
          </w:tcPr>
          <w:p w:rsidR="00E57ACA" w:rsidRPr="00184828" w:rsidRDefault="00E57ACA" w:rsidP="00E57ACA">
            <w:pPr>
              <w:tabs>
                <w:tab w:val="left" w:pos="2074"/>
              </w:tabs>
              <w:jc w:val="center"/>
              <w:rPr>
                <w:sz w:val="18"/>
              </w:rPr>
            </w:pPr>
            <w:r w:rsidRPr="00184828">
              <w:rPr>
                <w:sz w:val="18"/>
              </w:rPr>
              <w:t>samples</w:t>
            </w:r>
          </w:p>
        </w:tc>
      </w:tr>
    </w:tbl>
    <w:p w:rsidR="00E57ACA" w:rsidRPr="00184828" w:rsidRDefault="00E57ACA" w:rsidP="00E57ACA">
      <w:pPr>
        <w:tabs>
          <w:tab w:val="left" w:pos="2074"/>
        </w:tabs>
        <w:jc w:val="center"/>
        <w:rPr>
          <w:sz w:val="18"/>
        </w:rPr>
      </w:pPr>
      <w:r w:rsidRPr="00184828">
        <w:rPr>
          <w:b/>
          <w:sz w:val="18"/>
        </w:rPr>
        <w:t xml:space="preserve">Table </w:t>
      </w:r>
      <w:r w:rsidRPr="00184828">
        <w:rPr>
          <w:rFonts w:hint="eastAsia"/>
          <w:b/>
          <w:sz w:val="18"/>
        </w:rPr>
        <w:t>1</w:t>
      </w:r>
      <w:r w:rsidRPr="00184828">
        <w:rPr>
          <w:b/>
          <w:sz w:val="18"/>
        </w:rPr>
        <w:t>.</w:t>
      </w:r>
      <w:r w:rsidRPr="00184828">
        <w:rPr>
          <w:sz w:val="18"/>
        </w:rPr>
        <w:t xml:space="preserve"> Simulation parameters</w:t>
      </w:r>
    </w:p>
    <w:p w:rsidR="00E57ACA" w:rsidRPr="00184828" w:rsidRDefault="00E57ACA" w:rsidP="00E57ACA">
      <w:pPr>
        <w:tabs>
          <w:tab w:val="left" w:pos="2074"/>
        </w:tabs>
        <w:ind w:firstLineChars="196" w:firstLine="392"/>
        <w:rPr>
          <w:sz w:val="20"/>
        </w:rPr>
      </w:pPr>
      <w:r w:rsidRPr="00184828">
        <w:rPr>
          <w:sz w:val="20"/>
        </w:rPr>
        <w:t xml:space="preserve">. </w:t>
      </w:r>
    </w:p>
    <w:p w:rsidR="00E57ACA" w:rsidRPr="00184828" w:rsidRDefault="00E57ACA" w:rsidP="00E57ACA">
      <w:pPr>
        <w:keepNext/>
        <w:tabs>
          <w:tab w:val="left" w:pos="2074"/>
        </w:tabs>
        <w:jc w:val="center"/>
        <w:rPr>
          <w:sz w:val="20"/>
        </w:rPr>
      </w:pPr>
      <w:r w:rsidRPr="00184828">
        <w:rPr>
          <w:noProof/>
          <w:sz w:val="20"/>
          <w:lang w:val="en-CA"/>
        </w:rPr>
        <w:drawing>
          <wp:inline distT="0" distB="0" distL="0" distR="0" wp14:anchorId="1C8D6CA1" wp14:editId="788D265D">
            <wp:extent cx="2771131" cy="2293620"/>
            <wp:effectExtent l="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llelshift.tif"/>
                    <pic:cNvPicPr/>
                  </pic:nvPicPr>
                  <pic:blipFill rotWithShape="1">
                    <a:blip r:embed="rId186">
                      <a:extLst>
                        <a:ext uri="{28A0092B-C50C-407E-A947-70E740481C1C}">
                          <a14:useLocalDpi xmlns:a14="http://schemas.microsoft.com/office/drawing/2010/main" val="0"/>
                        </a:ext>
                      </a:extLst>
                    </a:blip>
                    <a:srcRect l="2054" t="4755" r="7058" b="2377"/>
                    <a:stretch/>
                  </pic:blipFill>
                  <pic:spPr bwMode="auto">
                    <a:xfrm>
                      <a:off x="0" y="0"/>
                      <a:ext cx="2795111" cy="2313468"/>
                    </a:xfrm>
                    <a:prstGeom prst="rect">
                      <a:avLst/>
                    </a:prstGeom>
                    <a:ln>
                      <a:noFill/>
                    </a:ln>
                    <a:extLst>
                      <a:ext uri="{53640926-AAD7-44D8-BBD7-CCE9431645EC}">
                        <a14:shadowObscured xmlns:a14="http://schemas.microsoft.com/office/drawing/2010/main"/>
                      </a:ext>
                    </a:extLst>
                  </pic:spPr>
                </pic:pic>
              </a:graphicData>
            </a:graphic>
          </wp:inline>
        </w:drawing>
      </w:r>
    </w:p>
    <w:p w:rsidR="00E57ACA" w:rsidRPr="007B51CA" w:rsidRDefault="00E57ACA" w:rsidP="00E57ACA">
      <w:pPr>
        <w:jc w:val="center"/>
        <w:rPr>
          <w:kern w:val="0"/>
          <w:szCs w:val="24"/>
          <w:lang w:val="en-AU"/>
        </w:rPr>
      </w:pPr>
      <w:r w:rsidRPr="007B51CA">
        <w:rPr>
          <w:kern w:val="0"/>
          <w:szCs w:val="24"/>
          <w:lang w:val="en-AU"/>
        </w:rPr>
        <w:t>Fig</w:t>
      </w:r>
      <w:r w:rsidRPr="007B51CA">
        <w:rPr>
          <w:rFonts w:hint="eastAsia"/>
          <w:kern w:val="0"/>
          <w:szCs w:val="24"/>
          <w:lang w:val="en-AU"/>
        </w:rPr>
        <w:t>ure 4</w:t>
      </w:r>
      <w:r w:rsidRPr="007B51CA">
        <w:rPr>
          <w:kern w:val="0"/>
          <w:szCs w:val="24"/>
          <w:lang w:val="en-AU"/>
        </w:rPr>
        <w:t xml:space="preserve">. Parallel shift of the variable in </w:t>
      </w:r>
      <w:proofErr w:type="spellStart"/>
      <w:r w:rsidRPr="007B51CA">
        <w:rPr>
          <w:kern w:val="0"/>
          <w:szCs w:val="24"/>
          <w:lang w:val="en-AU"/>
        </w:rPr>
        <w:t>Stolt</w:t>
      </w:r>
      <w:proofErr w:type="spellEnd"/>
      <w:r w:rsidRPr="007B51CA">
        <w:rPr>
          <w:kern w:val="0"/>
          <w:szCs w:val="24"/>
          <w:lang w:val="en-AU"/>
        </w:rPr>
        <w:t xml:space="preserve"> mapping</w:t>
      </w:r>
    </w:p>
    <w:p w:rsidR="00E57ACA" w:rsidRDefault="00E57ACA" w:rsidP="00E57ACA">
      <w:pPr>
        <w:tabs>
          <w:tab w:val="left" w:pos="2074"/>
        </w:tabs>
        <w:spacing w:line="300" w:lineRule="exact"/>
        <w:ind w:firstLineChars="200" w:firstLine="400"/>
        <w:rPr>
          <w:sz w:val="20"/>
        </w:rPr>
        <w:sectPr w:rsidR="00E57ACA" w:rsidSect="00E57ACA">
          <w:type w:val="continuous"/>
          <w:pgSz w:w="11907" w:h="16840"/>
          <w:pgMar w:top="1134" w:right="1134" w:bottom="907" w:left="1134" w:header="1134" w:footer="907" w:gutter="0"/>
          <w:cols w:space="425"/>
          <w:titlePg/>
          <w:docGrid w:type="lines" w:linePitch="312"/>
        </w:sectPr>
      </w:pPr>
    </w:p>
    <w:p w:rsidR="00E57ACA" w:rsidRPr="008E7008" w:rsidRDefault="00E57ACA" w:rsidP="00E57ACA">
      <w:pPr>
        <w:tabs>
          <w:tab w:val="left" w:pos="2074"/>
        </w:tabs>
        <w:spacing w:line="300" w:lineRule="exact"/>
        <w:ind w:firstLineChars="200" w:firstLine="400"/>
        <w:rPr>
          <w:sz w:val="20"/>
        </w:rPr>
      </w:pPr>
      <w:r w:rsidRPr="008E7008">
        <w:rPr>
          <w:sz w:val="20"/>
        </w:rPr>
        <w:t xml:space="preserve">As shown by </w:t>
      </w:r>
      <w:r w:rsidRPr="008E7008">
        <w:rPr>
          <w:b/>
          <w:sz w:val="20"/>
        </w:rPr>
        <w:t>Figure 4</w:t>
      </w:r>
      <w:r w:rsidRPr="008E7008">
        <w:rPr>
          <w:sz w:val="20"/>
        </w:rPr>
        <w:t xml:space="preserve">, at both edges of the azimuth aperture, the parallel shift caused by the first </w:t>
      </w:r>
      <w:r w:rsidRPr="008E7008">
        <w:rPr>
          <w:sz w:val="20"/>
        </w:rPr>
        <w:t xml:space="preserve">term of </w:t>
      </w:r>
      <w:r>
        <w:rPr>
          <w:sz w:val="20"/>
        </w:rPr>
        <w:t>(21)</w:t>
      </w:r>
      <w:r w:rsidRPr="008E7008">
        <w:rPr>
          <w:sz w:val="20"/>
        </w:rPr>
        <w:t xml:space="preserve"> is more than 4500 samples, which means the length of the range spectrum should be greatly </w:t>
      </w:r>
      <w:r w:rsidRPr="008E7008">
        <w:rPr>
          <w:sz w:val="20"/>
        </w:rPr>
        <w:lastRenderedPageBreak/>
        <w:t xml:space="preserve">expanded to store the whole result of </w:t>
      </w:r>
      <w:proofErr w:type="spellStart"/>
      <w:r w:rsidRPr="008E7008">
        <w:rPr>
          <w:sz w:val="20"/>
        </w:rPr>
        <w:t>Stolt</w:t>
      </w:r>
      <w:proofErr w:type="spellEnd"/>
      <w:r w:rsidRPr="008E7008">
        <w:rPr>
          <w:sz w:val="20"/>
        </w:rPr>
        <w:t xml:space="preserve"> mapping. This corresponds to a significant expansion in the size of the signal spectrum (see</w:t>
      </w:r>
      <w:r w:rsidRPr="008E7008">
        <w:rPr>
          <w:b/>
          <w:sz w:val="20"/>
        </w:rPr>
        <w:t xml:space="preserve"> Fig</w:t>
      </w:r>
      <w:r w:rsidRPr="008E7008">
        <w:rPr>
          <w:rFonts w:hint="eastAsia"/>
          <w:b/>
          <w:sz w:val="20"/>
        </w:rPr>
        <w:t>ure</w:t>
      </w:r>
      <w:r w:rsidRPr="008E7008">
        <w:rPr>
          <w:b/>
          <w:sz w:val="20"/>
        </w:rPr>
        <w:t xml:space="preserve"> </w:t>
      </w:r>
      <w:r w:rsidRPr="008E7008">
        <w:rPr>
          <w:rFonts w:hint="eastAsia"/>
          <w:b/>
          <w:sz w:val="20"/>
        </w:rPr>
        <w:t>2b</w:t>
      </w:r>
      <w:r w:rsidRPr="008E7008">
        <w:rPr>
          <w:sz w:val="20"/>
        </w:rPr>
        <w:t xml:space="preserve">) because the length of the original spectrum before </w:t>
      </w:r>
      <w:proofErr w:type="spellStart"/>
      <w:r w:rsidRPr="008E7008">
        <w:rPr>
          <w:sz w:val="20"/>
        </w:rPr>
        <w:t>Stolt</w:t>
      </w:r>
      <w:proofErr w:type="spellEnd"/>
      <w:r w:rsidRPr="008E7008">
        <w:rPr>
          <w:sz w:val="20"/>
        </w:rPr>
        <w:t xml:space="preserve"> mapping is only 256 samples in range. The modified variable substitution avoids this parallel shifting, which greatly reduces the computational load and required memory size for performing the </w:t>
      </w:r>
      <w:proofErr w:type="spellStart"/>
      <w:r w:rsidRPr="008E7008">
        <w:rPr>
          <w:sz w:val="20"/>
        </w:rPr>
        <w:t>Stolt</w:t>
      </w:r>
      <w:proofErr w:type="spellEnd"/>
      <w:r w:rsidRPr="008E7008">
        <w:rPr>
          <w:sz w:val="20"/>
        </w:rPr>
        <w:t xml:space="preserve"> mapping (see </w:t>
      </w:r>
      <w:r w:rsidRPr="008E7008">
        <w:rPr>
          <w:b/>
          <w:sz w:val="20"/>
        </w:rPr>
        <w:t>Fig</w:t>
      </w:r>
      <w:r w:rsidRPr="008E7008">
        <w:rPr>
          <w:rFonts w:hint="eastAsia"/>
          <w:b/>
          <w:sz w:val="20"/>
        </w:rPr>
        <w:t>ure</w:t>
      </w:r>
      <w:r w:rsidRPr="008E7008">
        <w:rPr>
          <w:b/>
          <w:sz w:val="20"/>
        </w:rPr>
        <w:t xml:space="preserve"> </w:t>
      </w:r>
      <w:r w:rsidRPr="008E7008">
        <w:rPr>
          <w:rFonts w:hint="eastAsia"/>
          <w:b/>
          <w:sz w:val="20"/>
        </w:rPr>
        <w:t>2c</w:t>
      </w:r>
      <w:r w:rsidRPr="008E7008">
        <w:rPr>
          <w:sz w:val="20"/>
        </w:rPr>
        <w:t>).</w:t>
      </w:r>
    </w:p>
    <w:p w:rsidR="00E57ACA" w:rsidRDefault="00E57ACA" w:rsidP="00E57ACA">
      <w:pPr>
        <w:tabs>
          <w:tab w:val="left" w:pos="2074"/>
        </w:tabs>
        <w:spacing w:line="300" w:lineRule="exact"/>
        <w:ind w:firstLineChars="196" w:firstLine="392"/>
        <w:rPr>
          <w:sz w:val="20"/>
        </w:rPr>
      </w:pPr>
      <w:r w:rsidRPr="008E7008">
        <w:rPr>
          <w:b/>
          <w:sz w:val="20"/>
        </w:rPr>
        <w:t>Fig</w:t>
      </w:r>
      <w:r w:rsidRPr="008E7008">
        <w:rPr>
          <w:rFonts w:hint="eastAsia"/>
          <w:b/>
          <w:sz w:val="20"/>
        </w:rPr>
        <w:t>ure</w:t>
      </w:r>
      <w:r w:rsidRPr="008E7008">
        <w:rPr>
          <w:b/>
          <w:sz w:val="20"/>
        </w:rPr>
        <w:t xml:space="preserve"> </w:t>
      </w:r>
      <w:r w:rsidRPr="008E7008">
        <w:rPr>
          <w:rFonts w:hint="eastAsia"/>
          <w:b/>
          <w:sz w:val="20"/>
        </w:rPr>
        <w:t xml:space="preserve">5 </w:t>
      </w:r>
      <w:r w:rsidRPr="008E7008">
        <w:rPr>
          <w:sz w:val="20"/>
        </w:rPr>
        <w:t xml:space="preserve">shows the </w:t>
      </w:r>
      <w:r w:rsidRPr="008E7008">
        <w:rPr>
          <w:position w:val="-16"/>
          <w:sz w:val="20"/>
        </w:rPr>
        <w:object w:dxaOrig="900" w:dyaOrig="440">
          <v:shape id="_x0000_i1111" type="#_x0000_t75" style="width:45pt;height:22.5pt" o:ole="">
            <v:imagedata r:id="rId187" o:title=""/>
          </v:shape>
          <o:OLEObject Type="Embed" ProgID="Equation.DSMT4" ShapeID="_x0000_i1111" DrawAspect="Content" ObjectID="_1632911361" r:id="rId188"/>
        </w:object>
      </w:r>
      <w:r w:rsidRPr="008E7008">
        <w:rPr>
          <w:sz w:val="20"/>
        </w:rPr>
        <w:t xml:space="preserve"> defined in </w:t>
      </w:r>
      <w:r>
        <w:rPr>
          <w:sz w:val="20"/>
        </w:rPr>
        <w:t>(17)</w:t>
      </w:r>
      <w:r w:rsidRPr="008E7008">
        <w:rPr>
          <w:sz w:val="20"/>
        </w:rPr>
        <w:t xml:space="preserve">. At the edge of the azimuth aperture, </w:t>
      </w:r>
      <w:r w:rsidRPr="008E7008">
        <w:rPr>
          <w:position w:val="-14"/>
          <w:sz w:val="20"/>
        </w:rPr>
        <w:object w:dxaOrig="780" w:dyaOrig="400">
          <v:shape id="_x0000_i1112" type="#_x0000_t75" style="width:39pt;height:19.5pt" o:ole="">
            <v:imagedata r:id="rId189" o:title=""/>
          </v:shape>
          <o:OLEObject Type="Embed" ProgID="Equation.DSMT4" ShapeID="_x0000_i1112" DrawAspect="Content" ObjectID="_1632911362" r:id="rId190"/>
        </w:object>
      </w:r>
      <w:r w:rsidRPr="008E7008">
        <w:rPr>
          <w:sz w:val="20"/>
        </w:rPr>
        <w:t xml:space="preserve"> is 0.66 in this simulation. This means the variable change in </w:t>
      </w:r>
      <w:r>
        <w:rPr>
          <w:sz w:val="20"/>
        </w:rPr>
        <w:t>(22)</w:t>
      </w:r>
      <w:r w:rsidRPr="008E7008">
        <w:rPr>
          <w:sz w:val="20"/>
        </w:rPr>
        <w:t xml:space="preserve"> will still expand the time variable to 1/0.66 times of its original length. This expansion is not necessary and can be avoided if we define the new variable in the range shown by </w:t>
      </w:r>
      <w:r>
        <w:rPr>
          <w:sz w:val="20"/>
        </w:rPr>
        <w:t>(29)</w:t>
      </w:r>
      <w:r w:rsidRPr="008E7008">
        <w:rPr>
          <w:sz w:val="20"/>
        </w:rPr>
        <w:t xml:space="preserve">. As a result, this modified </w:t>
      </w:r>
      <w:proofErr w:type="spellStart"/>
      <w:r w:rsidRPr="008E7008">
        <w:rPr>
          <w:sz w:val="20"/>
        </w:rPr>
        <w:t>Stolt</w:t>
      </w:r>
      <w:proofErr w:type="spellEnd"/>
      <w:r w:rsidRPr="008E7008">
        <w:rPr>
          <w:sz w:val="20"/>
        </w:rPr>
        <w:t xml:space="preserve"> </w:t>
      </w:r>
      <w:r w:rsidRPr="008E7008">
        <w:rPr>
          <w:sz w:val="20"/>
        </w:rPr>
        <w:t xml:space="preserve">mapping does not expand the original spectrum length while still maintaining the same range resolution as the original signal (see </w:t>
      </w:r>
      <w:r w:rsidRPr="008E7008">
        <w:rPr>
          <w:b/>
          <w:sz w:val="20"/>
        </w:rPr>
        <w:t>Fig</w:t>
      </w:r>
      <w:r w:rsidRPr="008E7008">
        <w:rPr>
          <w:rFonts w:hint="eastAsia"/>
          <w:b/>
          <w:sz w:val="20"/>
        </w:rPr>
        <w:t>ure 2d</w:t>
      </w:r>
      <w:r w:rsidRPr="008E7008">
        <w:rPr>
          <w:sz w:val="20"/>
        </w:rPr>
        <w:t>).</w:t>
      </w:r>
    </w:p>
    <w:p w:rsidR="00E57ACA" w:rsidRDefault="00E57ACA" w:rsidP="00E57ACA">
      <w:pPr>
        <w:tabs>
          <w:tab w:val="left" w:pos="2074"/>
        </w:tabs>
        <w:spacing w:line="300" w:lineRule="exact"/>
        <w:ind w:firstLineChars="200" w:firstLine="420"/>
        <w:sectPr w:rsidR="00E57ACA" w:rsidSect="00E57ACA">
          <w:type w:val="continuous"/>
          <w:pgSz w:w="11907" w:h="16840"/>
          <w:pgMar w:top="1134" w:right="1134" w:bottom="907" w:left="1134" w:header="1134" w:footer="907" w:gutter="0"/>
          <w:cols w:num="2" w:space="425"/>
          <w:titlePg/>
          <w:docGrid w:type="lines" w:linePitch="312"/>
        </w:sectPr>
      </w:pPr>
      <w:r w:rsidRPr="008E7008">
        <w:t xml:space="preserve">The range FFT of the </w:t>
      </w:r>
      <w:proofErr w:type="spellStart"/>
      <w:r w:rsidRPr="008E7008">
        <w:t>Stolt</w:t>
      </w:r>
      <w:proofErr w:type="spellEnd"/>
      <w:r w:rsidRPr="008E7008">
        <w:t xml:space="preserve"> mapped spectrum </w:t>
      </w:r>
      <w:r w:rsidRPr="008E7008">
        <w:rPr>
          <w:lang w:val="en-CA"/>
        </w:rPr>
        <w:t>(equivalent range Doppler domain)</w:t>
      </w:r>
      <w:r w:rsidRPr="008E7008">
        <w:t xml:space="preserve"> is shown in </w:t>
      </w:r>
      <w:r w:rsidRPr="008E7008">
        <w:rPr>
          <w:b/>
        </w:rPr>
        <w:t>Fig</w:t>
      </w:r>
      <w:r w:rsidRPr="008E7008">
        <w:rPr>
          <w:rFonts w:hint="eastAsia"/>
          <w:b/>
        </w:rPr>
        <w:t>ure</w:t>
      </w:r>
      <w:r w:rsidRPr="008E7008">
        <w:rPr>
          <w:b/>
        </w:rPr>
        <w:t xml:space="preserve"> </w:t>
      </w:r>
      <w:r w:rsidRPr="008E7008">
        <w:rPr>
          <w:rFonts w:hint="eastAsia"/>
          <w:b/>
        </w:rPr>
        <w:t>6</w:t>
      </w:r>
      <w:r w:rsidRPr="008E7008">
        <w:t xml:space="preserve">. </w:t>
      </w:r>
      <w:r w:rsidRPr="008E7008">
        <w:rPr>
          <w:b/>
        </w:rPr>
        <w:t>Fig</w:t>
      </w:r>
      <w:r w:rsidRPr="008E7008">
        <w:rPr>
          <w:rFonts w:hint="eastAsia"/>
          <w:b/>
        </w:rPr>
        <w:t>ure</w:t>
      </w:r>
      <w:r w:rsidRPr="008E7008">
        <w:rPr>
          <w:b/>
        </w:rPr>
        <w:t xml:space="preserve"> </w:t>
      </w:r>
      <w:r w:rsidRPr="008E7008">
        <w:rPr>
          <w:rFonts w:hint="eastAsia"/>
          <w:b/>
        </w:rPr>
        <w:t>6a</w:t>
      </w:r>
      <w:r w:rsidRPr="008E7008">
        <w:t xml:space="preserve"> is the range FFT result of the traditional </w:t>
      </w:r>
      <w:proofErr w:type="spellStart"/>
      <w:r w:rsidRPr="008E7008">
        <w:t>Stolt</w:t>
      </w:r>
      <w:proofErr w:type="spellEnd"/>
      <w:r w:rsidRPr="008E7008">
        <w:t xml:space="preserve"> mapped spectrum. As expected, the RCM has been removed. However, the range width of the azimuth trajectory is wide because of the zero padding (due to </w:t>
      </w:r>
      <w:proofErr w:type="spellStart"/>
      <w:r w:rsidRPr="008E7008">
        <w:t>Stolt</w:t>
      </w:r>
      <w:proofErr w:type="spellEnd"/>
      <w:r w:rsidRPr="008E7008">
        <w:t xml:space="preserve"> mapping) before FFT. As can be seen, the energy is smeared in range. </w:t>
      </w:r>
      <w:r w:rsidRPr="008E7008">
        <w:rPr>
          <w:b/>
        </w:rPr>
        <w:t>Fig</w:t>
      </w:r>
      <w:r w:rsidRPr="008E7008">
        <w:rPr>
          <w:rFonts w:hint="eastAsia"/>
          <w:b/>
        </w:rPr>
        <w:t>ure</w:t>
      </w:r>
      <w:r w:rsidRPr="008E7008">
        <w:rPr>
          <w:b/>
        </w:rPr>
        <w:t xml:space="preserve"> </w:t>
      </w:r>
      <w:r w:rsidRPr="008E7008">
        <w:rPr>
          <w:rFonts w:hint="eastAsia"/>
          <w:b/>
        </w:rPr>
        <w:t>6b</w:t>
      </w:r>
      <w:r w:rsidRPr="008E7008">
        <w:t xml:space="preserve"> is the range FFT after the modified </w:t>
      </w:r>
      <w:proofErr w:type="spellStart"/>
      <w:r w:rsidRPr="008E7008">
        <w:t>Stolt</w:t>
      </w:r>
      <w:proofErr w:type="spellEnd"/>
      <w:r w:rsidRPr="008E7008">
        <w:t xml:space="preserve"> mapping. The RCM has been corrected and the energy concentrates in one range bin. The range resolution is </w:t>
      </w:r>
      <w:r>
        <w:t>the same as the original signal</w:t>
      </w:r>
      <w:r>
        <w:rPr>
          <w:rFonts w:hint="eastAsia"/>
        </w:rPr>
        <w:t>.</w:t>
      </w:r>
    </w:p>
    <w:p w:rsidR="00E57ACA" w:rsidRPr="007B51CA" w:rsidRDefault="00E57ACA" w:rsidP="00E57ACA">
      <w:pPr>
        <w:tabs>
          <w:tab w:val="left" w:pos="2074"/>
        </w:tabs>
        <w:spacing w:line="300" w:lineRule="exact"/>
      </w:pPr>
    </w:p>
    <w:p w:rsidR="00E57ACA" w:rsidRPr="009F66E6" w:rsidRDefault="00E57ACA" w:rsidP="00E57ACA">
      <w:pPr>
        <w:keepNext/>
        <w:tabs>
          <w:tab w:val="left" w:pos="2074"/>
        </w:tabs>
        <w:jc w:val="center"/>
      </w:pPr>
      <w:r w:rsidRPr="00B00CDF">
        <w:rPr>
          <w:noProof/>
          <w:lang w:val="en-CA"/>
        </w:rPr>
        <w:drawing>
          <wp:inline distT="0" distB="0" distL="0" distR="0" wp14:anchorId="0D832214" wp14:editId="7ABF1069">
            <wp:extent cx="2556213" cy="2053771"/>
            <wp:effectExtent l="0" t="0" r="0" b="381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if"/>
                    <pic:cNvPicPr/>
                  </pic:nvPicPr>
                  <pic:blipFill rotWithShape="1">
                    <a:blip r:embed="rId191">
                      <a:extLst>
                        <a:ext uri="{28A0092B-C50C-407E-A947-70E740481C1C}">
                          <a14:useLocalDpi xmlns:a14="http://schemas.microsoft.com/office/drawing/2010/main" val="0"/>
                        </a:ext>
                      </a:extLst>
                    </a:blip>
                    <a:srcRect l="3466" t="4509" r="7060" b="1988"/>
                    <a:stretch/>
                  </pic:blipFill>
                  <pic:spPr bwMode="auto">
                    <a:xfrm>
                      <a:off x="0" y="0"/>
                      <a:ext cx="2567003" cy="2062440"/>
                    </a:xfrm>
                    <a:prstGeom prst="rect">
                      <a:avLst/>
                    </a:prstGeom>
                    <a:ln>
                      <a:noFill/>
                    </a:ln>
                    <a:extLst>
                      <a:ext uri="{53640926-AAD7-44D8-BBD7-CCE9431645EC}">
                        <a14:shadowObscured xmlns:a14="http://schemas.microsoft.com/office/drawing/2010/main"/>
                      </a:ext>
                    </a:extLst>
                  </pic:spPr>
                </pic:pic>
              </a:graphicData>
            </a:graphic>
          </wp:inline>
        </w:drawing>
      </w:r>
    </w:p>
    <w:p w:rsidR="00E57ACA" w:rsidRPr="007B51CA" w:rsidRDefault="00E57ACA" w:rsidP="00E57ACA">
      <w:pPr>
        <w:jc w:val="center"/>
        <w:rPr>
          <w:kern w:val="0"/>
          <w:szCs w:val="24"/>
          <w:lang w:val="en-AU"/>
        </w:rPr>
      </w:pPr>
      <w:r w:rsidRPr="008E7008">
        <w:rPr>
          <w:kern w:val="0"/>
          <w:szCs w:val="24"/>
          <w:lang w:val="en-AU"/>
        </w:rPr>
        <w:t>Fig</w:t>
      </w:r>
      <w:r w:rsidRPr="008E7008">
        <w:rPr>
          <w:rFonts w:hint="eastAsia"/>
          <w:kern w:val="0"/>
          <w:szCs w:val="24"/>
          <w:lang w:val="en-AU"/>
        </w:rPr>
        <w:t>ure 5</w:t>
      </w:r>
      <w:r w:rsidRPr="008E7008">
        <w:rPr>
          <w:kern w:val="0"/>
          <w:szCs w:val="24"/>
          <w:lang w:val="en-AU"/>
        </w:rPr>
        <w:t xml:space="preserve">.  </w:t>
      </w:r>
      <w:r w:rsidRPr="00AA469A">
        <w:rPr>
          <w:kern w:val="0"/>
          <w:position w:val="-16"/>
          <w:szCs w:val="24"/>
          <w:lang w:val="en-AU"/>
        </w:rPr>
        <w:object w:dxaOrig="900" w:dyaOrig="440">
          <v:shape id="_x0000_i1113" type="#_x0000_t75" style="width:45pt;height:22pt" o:ole="">
            <v:imagedata r:id="rId192" o:title=""/>
          </v:shape>
          <o:OLEObject Type="Embed" ProgID="Equation.DSMT4" ShapeID="_x0000_i1113" DrawAspect="Content" ObjectID="_1632911363" r:id="rId193"/>
        </w:object>
      </w:r>
      <w:r>
        <w:rPr>
          <w:kern w:val="0"/>
          <w:szCs w:val="24"/>
          <w:lang w:val="en-AU"/>
        </w:rPr>
        <w:t xml:space="preserve"> </w:t>
      </w:r>
      <w:r w:rsidRPr="008E7008">
        <w:rPr>
          <w:kern w:val="0"/>
          <w:szCs w:val="24"/>
          <w:lang w:val="en-AU"/>
        </w:rPr>
        <w:t xml:space="preserve">defined by </w:t>
      </w:r>
      <w:r>
        <w:rPr>
          <w:kern w:val="0"/>
          <w:szCs w:val="24"/>
          <w:lang w:val="en-AU"/>
        </w:rPr>
        <w:t>(17)</w:t>
      </w:r>
    </w:p>
    <w:p w:rsidR="00E57ACA" w:rsidRDefault="00E57ACA" w:rsidP="00E57ACA">
      <w:pPr>
        <w:tabs>
          <w:tab w:val="left" w:pos="2074"/>
        </w:tabs>
        <w:jc w:val="center"/>
        <w:rPr>
          <w:sz w:val="18"/>
        </w:rPr>
      </w:pPr>
      <w:r w:rsidRPr="007B51CA">
        <w:rPr>
          <w:b/>
          <w:sz w:val="18"/>
        </w:rPr>
        <w:t>a</w:t>
      </w:r>
      <w:r w:rsidRPr="008E7008">
        <w:rPr>
          <w:rFonts w:hint="eastAsia"/>
          <w:sz w:val="18"/>
        </w:rPr>
        <w:t>)</w:t>
      </w:r>
      <w:r w:rsidRPr="008E7008">
        <w:rPr>
          <w:sz w:val="18"/>
        </w:rPr>
        <w:t xml:space="preserve"> Using traditional </w:t>
      </w:r>
      <w:proofErr w:type="spellStart"/>
      <w:r w:rsidRPr="008E7008">
        <w:rPr>
          <w:sz w:val="18"/>
        </w:rPr>
        <w:t>Stolt</w:t>
      </w:r>
      <w:proofErr w:type="spellEnd"/>
      <w:r w:rsidRPr="008E7008">
        <w:rPr>
          <w:sz w:val="18"/>
        </w:rPr>
        <w:t xml:space="preserve"> mapping</w:t>
      </w:r>
      <w:r w:rsidRPr="008E7008">
        <w:rPr>
          <w:rFonts w:hint="eastAsia"/>
          <w:sz w:val="18"/>
        </w:rPr>
        <w:t>;</w:t>
      </w:r>
      <w:r>
        <w:rPr>
          <w:rFonts w:hint="eastAsia"/>
          <w:sz w:val="18"/>
        </w:rPr>
        <w:t xml:space="preserve"> </w:t>
      </w:r>
      <w:r w:rsidRPr="007B51CA">
        <w:rPr>
          <w:b/>
          <w:sz w:val="18"/>
        </w:rPr>
        <w:t>b</w:t>
      </w:r>
      <w:r w:rsidRPr="008E7008">
        <w:rPr>
          <w:rFonts w:hint="eastAsia"/>
          <w:sz w:val="18"/>
        </w:rPr>
        <w:t xml:space="preserve">) </w:t>
      </w:r>
      <w:r>
        <w:rPr>
          <w:sz w:val="18"/>
        </w:rPr>
        <w:t xml:space="preserve">Using modified </w:t>
      </w:r>
      <w:proofErr w:type="spellStart"/>
      <w:r>
        <w:rPr>
          <w:sz w:val="18"/>
        </w:rPr>
        <w:t>Stolt</w:t>
      </w:r>
      <w:proofErr w:type="spellEnd"/>
      <w:r>
        <w:rPr>
          <w:sz w:val="18"/>
        </w:rPr>
        <w:t xml:space="preserve"> mapping</w:t>
      </w:r>
    </w:p>
    <w:p w:rsidR="00E57ACA" w:rsidRDefault="00E57ACA" w:rsidP="00E57ACA">
      <w:pPr>
        <w:tabs>
          <w:tab w:val="left" w:pos="2074"/>
        </w:tabs>
      </w:pPr>
      <w:r w:rsidRPr="00B00CDF">
        <w:rPr>
          <w:noProof/>
          <w:lang w:val="en-CA"/>
        </w:rPr>
        <w:drawing>
          <wp:inline distT="0" distB="0" distL="0" distR="0" wp14:anchorId="34E9D3A1" wp14:editId="09689006">
            <wp:extent cx="2820252" cy="2198915"/>
            <wp:effectExtent l="0" t="0" r="0" b="0"/>
            <wp:docPr id="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angedopplerTra.tif"/>
                    <pic:cNvPicPr/>
                  </pic:nvPicPr>
                  <pic:blipFill rotWithShape="1">
                    <a:blip r:embed="rId194">
                      <a:extLst>
                        <a:ext uri="{28A0092B-C50C-407E-A947-70E740481C1C}">
                          <a14:useLocalDpi xmlns:a14="http://schemas.microsoft.com/office/drawing/2010/main" val="0"/>
                        </a:ext>
                      </a:extLst>
                    </a:blip>
                    <a:srcRect l="2285" t="5246" r="6325" b="1265"/>
                    <a:stretch/>
                  </pic:blipFill>
                  <pic:spPr bwMode="auto">
                    <a:xfrm>
                      <a:off x="0" y="0"/>
                      <a:ext cx="2834966" cy="2210388"/>
                    </a:xfrm>
                    <a:prstGeom prst="rect">
                      <a:avLst/>
                    </a:prstGeom>
                    <a:ln>
                      <a:noFill/>
                    </a:ln>
                    <a:extLst>
                      <a:ext uri="{53640926-AAD7-44D8-BBD7-CCE9431645EC}">
                        <a14:shadowObscured xmlns:a14="http://schemas.microsoft.com/office/drawing/2010/main"/>
                      </a:ext>
                    </a:extLst>
                  </pic:spPr>
                </pic:pic>
              </a:graphicData>
            </a:graphic>
          </wp:inline>
        </w:drawing>
      </w:r>
      <w:r w:rsidRPr="00B00CDF">
        <w:rPr>
          <w:noProof/>
          <w:lang w:val="en-CA"/>
        </w:rPr>
        <w:drawing>
          <wp:inline distT="0" distB="0" distL="0" distR="0" wp14:anchorId="0B69E311" wp14:editId="7838AF15">
            <wp:extent cx="2830285" cy="2212688"/>
            <wp:effectExtent l="0" t="0" r="8255" b="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ngedopplermodi.tif"/>
                    <pic:cNvPicPr/>
                  </pic:nvPicPr>
                  <pic:blipFill rotWithShape="1">
                    <a:blip r:embed="rId195">
                      <a:extLst>
                        <a:ext uri="{28A0092B-C50C-407E-A947-70E740481C1C}">
                          <a14:useLocalDpi xmlns:a14="http://schemas.microsoft.com/office/drawing/2010/main" val="0"/>
                        </a:ext>
                      </a:extLst>
                    </a:blip>
                    <a:srcRect l="3141" t="4870" r="5896" b="1827"/>
                    <a:stretch/>
                  </pic:blipFill>
                  <pic:spPr bwMode="auto">
                    <a:xfrm>
                      <a:off x="0" y="0"/>
                      <a:ext cx="2865283" cy="2240049"/>
                    </a:xfrm>
                    <a:prstGeom prst="rect">
                      <a:avLst/>
                    </a:prstGeom>
                    <a:ln>
                      <a:noFill/>
                    </a:ln>
                    <a:extLst>
                      <a:ext uri="{53640926-AAD7-44D8-BBD7-CCE9431645EC}">
                        <a14:shadowObscured xmlns:a14="http://schemas.microsoft.com/office/drawing/2010/main"/>
                      </a:ext>
                    </a:extLst>
                  </pic:spPr>
                </pic:pic>
              </a:graphicData>
            </a:graphic>
          </wp:inline>
        </w:drawing>
      </w:r>
      <w:r w:rsidRPr="009F66E6">
        <w:t xml:space="preserve"> </w:t>
      </w:r>
    </w:p>
    <w:p w:rsidR="00E57ACA" w:rsidRPr="0095271E" w:rsidRDefault="00E57ACA" w:rsidP="00E57ACA">
      <w:pPr>
        <w:keepNext/>
        <w:tabs>
          <w:tab w:val="left" w:pos="0"/>
        </w:tabs>
        <w:rPr>
          <w:lang w:val="en-CA"/>
        </w:rPr>
      </w:pPr>
      <w:r>
        <w:t xml:space="preserve">                </w:t>
      </w:r>
      <w:r w:rsidR="00BB592E">
        <w:t xml:space="preserve">                      </w:t>
      </w:r>
      <w:r>
        <w:t xml:space="preserve">  </w:t>
      </w:r>
      <w:r w:rsidRPr="005D5FEA">
        <w:rPr>
          <w:b/>
          <w:sz w:val="20"/>
        </w:rPr>
        <w:t xml:space="preserve">a               </w:t>
      </w:r>
      <w:r>
        <w:rPr>
          <w:b/>
          <w:sz w:val="20"/>
        </w:rPr>
        <w:t xml:space="preserve">   </w:t>
      </w:r>
      <w:r w:rsidRPr="005D5FEA">
        <w:rPr>
          <w:b/>
          <w:sz w:val="20"/>
        </w:rPr>
        <w:t xml:space="preserve">   </w:t>
      </w:r>
      <w:r>
        <w:rPr>
          <w:b/>
          <w:sz w:val="20"/>
        </w:rPr>
        <w:t xml:space="preserve">          </w:t>
      </w:r>
      <w:r w:rsidRPr="005D5FEA">
        <w:rPr>
          <w:b/>
          <w:sz w:val="20"/>
        </w:rPr>
        <w:t xml:space="preserve">        </w:t>
      </w:r>
      <w:r w:rsidR="00BB592E">
        <w:rPr>
          <w:b/>
          <w:sz w:val="20"/>
        </w:rPr>
        <w:t xml:space="preserve">                                 </w:t>
      </w:r>
      <w:r w:rsidRPr="005D5FEA">
        <w:rPr>
          <w:b/>
          <w:sz w:val="20"/>
        </w:rPr>
        <w:t xml:space="preserve">        b </w:t>
      </w:r>
      <w:r w:rsidRPr="0095271E">
        <w:t xml:space="preserve">                                  </w:t>
      </w:r>
      <w:r w:rsidRPr="0095271E">
        <w:rPr>
          <w:b/>
        </w:rPr>
        <w:t xml:space="preserve">                               </w:t>
      </w:r>
    </w:p>
    <w:p w:rsidR="00E57ACA" w:rsidRPr="007B51CA" w:rsidRDefault="00E57ACA" w:rsidP="00E57ACA">
      <w:pPr>
        <w:tabs>
          <w:tab w:val="left" w:pos="2074"/>
        </w:tabs>
        <w:jc w:val="center"/>
        <w:rPr>
          <w:sz w:val="18"/>
        </w:rPr>
      </w:pPr>
      <w:r w:rsidRPr="008E7008">
        <w:rPr>
          <w:b/>
          <w:sz w:val="18"/>
        </w:rPr>
        <w:t xml:space="preserve">Figure 6. </w:t>
      </w:r>
      <w:r w:rsidRPr="008E7008">
        <w:rPr>
          <w:sz w:val="18"/>
        </w:rPr>
        <w:t xml:space="preserve">Range FFT of the </w:t>
      </w:r>
      <w:proofErr w:type="spellStart"/>
      <w:r w:rsidRPr="008E7008">
        <w:rPr>
          <w:sz w:val="18"/>
        </w:rPr>
        <w:t>Stolt</w:t>
      </w:r>
      <w:proofErr w:type="spellEnd"/>
      <w:r w:rsidRPr="008E7008">
        <w:rPr>
          <w:sz w:val="18"/>
        </w:rPr>
        <w:t xml:space="preserve"> mapped spectrum</w:t>
      </w:r>
    </w:p>
    <w:p w:rsidR="00E57ACA" w:rsidRDefault="00E57ACA" w:rsidP="00E57ACA">
      <w:pPr>
        <w:tabs>
          <w:tab w:val="left" w:pos="2074"/>
        </w:tabs>
        <w:spacing w:line="300" w:lineRule="exact"/>
        <w:ind w:firstLineChars="200" w:firstLine="400"/>
        <w:rPr>
          <w:sz w:val="20"/>
        </w:rPr>
        <w:sectPr w:rsidR="00E57ACA" w:rsidSect="00E57ACA">
          <w:type w:val="continuous"/>
          <w:pgSz w:w="11907" w:h="16840"/>
          <w:pgMar w:top="1134" w:right="1134" w:bottom="907" w:left="1134" w:header="1134" w:footer="907" w:gutter="0"/>
          <w:cols w:space="425"/>
          <w:titlePg/>
          <w:docGrid w:type="lines" w:linePitch="312"/>
        </w:sectPr>
      </w:pPr>
    </w:p>
    <w:p w:rsidR="00E57ACA" w:rsidRPr="008E7008" w:rsidRDefault="00E57ACA" w:rsidP="00E57ACA">
      <w:pPr>
        <w:tabs>
          <w:tab w:val="left" w:pos="2074"/>
        </w:tabs>
        <w:spacing w:line="300" w:lineRule="exact"/>
        <w:ind w:firstLineChars="200" w:firstLine="400"/>
        <w:rPr>
          <w:sz w:val="20"/>
        </w:rPr>
      </w:pPr>
      <w:r w:rsidRPr="008E7008">
        <w:rPr>
          <w:sz w:val="20"/>
        </w:rPr>
        <w:t>One method of using the spectrum (</w:t>
      </w:r>
      <w:r w:rsidRPr="008E7008">
        <w:rPr>
          <w:b/>
          <w:sz w:val="20"/>
        </w:rPr>
        <w:t>Fig</w:t>
      </w:r>
      <w:r w:rsidRPr="008E7008">
        <w:rPr>
          <w:rFonts w:hint="eastAsia"/>
          <w:b/>
          <w:sz w:val="20"/>
        </w:rPr>
        <w:t>ure</w:t>
      </w:r>
      <w:r w:rsidRPr="008E7008">
        <w:rPr>
          <w:b/>
          <w:sz w:val="20"/>
        </w:rPr>
        <w:t xml:space="preserve"> </w:t>
      </w:r>
      <w:r w:rsidRPr="008E7008">
        <w:rPr>
          <w:rFonts w:hint="eastAsia"/>
          <w:b/>
          <w:sz w:val="20"/>
        </w:rPr>
        <w:t>2b</w:t>
      </w:r>
      <w:r w:rsidRPr="008E7008">
        <w:rPr>
          <w:sz w:val="20"/>
        </w:rPr>
        <w:t xml:space="preserve">) after the traditional </w:t>
      </w:r>
      <w:proofErr w:type="spellStart"/>
      <w:r w:rsidRPr="008E7008">
        <w:rPr>
          <w:sz w:val="20"/>
        </w:rPr>
        <w:t>Stolt</w:t>
      </w:r>
      <w:proofErr w:type="spellEnd"/>
      <w:r w:rsidRPr="008E7008">
        <w:rPr>
          <w:sz w:val="20"/>
        </w:rPr>
        <w:t xml:space="preserve"> mapping is given in [17] (page 408). This method cuts a rectangular area in the </w:t>
      </w:r>
      <w:r w:rsidRPr="008E7008">
        <w:rPr>
          <w:sz w:val="20"/>
        </w:rPr>
        <w:t xml:space="preserve">result spectrum for imaging. However, when the </w:t>
      </w:r>
      <w:proofErr w:type="spellStart"/>
      <w:r w:rsidRPr="008E7008">
        <w:rPr>
          <w:sz w:val="20"/>
        </w:rPr>
        <w:t>Stolt</w:t>
      </w:r>
      <w:proofErr w:type="spellEnd"/>
      <w:r w:rsidRPr="008E7008">
        <w:rPr>
          <w:sz w:val="20"/>
        </w:rPr>
        <w:t xml:space="preserve"> mapping significantly skews the original spectrum due to large </w:t>
      </w:r>
      <w:proofErr w:type="spellStart"/>
      <w:r w:rsidRPr="008E7008">
        <w:rPr>
          <w:sz w:val="20"/>
        </w:rPr>
        <w:t>beamwidth</w:t>
      </w:r>
      <w:proofErr w:type="spellEnd"/>
      <w:r w:rsidRPr="008E7008">
        <w:rPr>
          <w:sz w:val="20"/>
        </w:rPr>
        <w:t xml:space="preserve"> or high squint angle, the </w:t>
      </w:r>
      <w:r w:rsidRPr="008E7008">
        <w:rPr>
          <w:sz w:val="20"/>
        </w:rPr>
        <w:lastRenderedPageBreak/>
        <w:t xml:space="preserve">rectangular area that can be used for imaging is very small. In this case, the range resolution will be decreased. </w:t>
      </w:r>
    </w:p>
    <w:p w:rsidR="00E57ACA" w:rsidRPr="008E7008" w:rsidRDefault="00E57ACA" w:rsidP="00E57ACA">
      <w:pPr>
        <w:tabs>
          <w:tab w:val="left" w:pos="2074"/>
        </w:tabs>
        <w:spacing w:line="300" w:lineRule="exact"/>
        <w:ind w:firstLineChars="200" w:firstLine="400"/>
        <w:rPr>
          <w:sz w:val="20"/>
        </w:rPr>
      </w:pPr>
      <w:r w:rsidRPr="008E7008">
        <w:rPr>
          <w:sz w:val="20"/>
        </w:rPr>
        <w:t xml:space="preserve">The way of keeping the range resolution is to maintain the range length of the spectrum after traditional </w:t>
      </w:r>
      <w:proofErr w:type="spellStart"/>
      <w:r w:rsidRPr="008E7008">
        <w:rPr>
          <w:sz w:val="20"/>
        </w:rPr>
        <w:t>Stolt</w:t>
      </w:r>
      <w:proofErr w:type="spellEnd"/>
      <w:r w:rsidRPr="008E7008">
        <w:rPr>
          <w:sz w:val="20"/>
        </w:rPr>
        <w:t xml:space="preserve"> mapping the same as the original spectrum, which corresponds to truncate the first 256 range samples (original spectrum is 256 samples in range). The truncated spectrum after traditional </w:t>
      </w:r>
      <w:proofErr w:type="spellStart"/>
      <w:r w:rsidRPr="008E7008">
        <w:rPr>
          <w:sz w:val="20"/>
        </w:rPr>
        <w:t>Stolt</w:t>
      </w:r>
      <w:proofErr w:type="spellEnd"/>
      <w:r w:rsidRPr="008E7008">
        <w:rPr>
          <w:sz w:val="20"/>
        </w:rPr>
        <w:t xml:space="preserve"> mapping and the spectrum after modified </w:t>
      </w:r>
      <w:proofErr w:type="spellStart"/>
      <w:r w:rsidRPr="008E7008">
        <w:rPr>
          <w:sz w:val="20"/>
        </w:rPr>
        <w:t>Stolt</w:t>
      </w:r>
      <w:proofErr w:type="spellEnd"/>
      <w:r w:rsidRPr="008E7008">
        <w:rPr>
          <w:sz w:val="20"/>
        </w:rPr>
        <w:t xml:space="preserve"> mapping is shown in </w:t>
      </w:r>
      <w:r w:rsidRPr="008E7008">
        <w:rPr>
          <w:b/>
          <w:sz w:val="20"/>
        </w:rPr>
        <w:t>Fig</w:t>
      </w:r>
      <w:r w:rsidRPr="008E7008">
        <w:rPr>
          <w:rFonts w:hint="eastAsia"/>
          <w:b/>
          <w:sz w:val="20"/>
        </w:rPr>
        <w:t>ure</w:t>
      </w:r>
      <w:r w:rsidRPr="008E7008">
        <w:rPr>
          <w:b/>
          <w:sz w:val="20"/>
        </w:rPr>
        <w:t xml:space="preserve"> </w:t>
      </w:r>
      <w:r w:rsidRPr="008E7008">
        <w:rPr>
          <w:rFonts w:hint="eastAsia"/>
          <w:b/>
          <w:sz w:val="20"/>
        </w:rPr>
        <w:t>7</w:t>
      </w:r>
      <w:r w:rsidRPr="008E7008">
        <w:rPr>
          <w:sz w:val="20"/>
        </w:rPr>
        <w:t>.</w:t>
      </w:r>
    </w:p>
    <w:p w:rsidR="00E57ACA" w:rsidRPr="008E7008" w:rsidRDefault="00E57ACA" w:rsidP="00E57ACA">
      <w:pPr>
        <w:tabs>
          <w:tab w:val="left" w:pos="2074"/>
        </w:tabs>
        <w:spacing w:line="300" w:lineRule="exact"/>
        <w:ind w:firstLineChars="196" w:firstLine="392"/>
        <w:rPr>
          <w:sz w:val="20"/>
        </w:rPr>
      </w:pPr>
      <w:r w:rsidRPr="008E7008">
        <w:rPr>
          <w:b/>
          <w:sz w:val="20"/>
        </w:rPr>
        <w:t>Fig</w:t>
      </w:r>
      <w:r w:rsidRPr="008E7008">
        <w:rPr>
          <w:rFonts w:hint="eastAsia"/>
          <w:b/>
          <w:sz w:val="20"/>
        </w:rPr>
        <w:t>ure</w:t>
      </w:r>
      <w:r w:rsidRPr="008E7008">
        <w:rPr>
          <w:b/>
          <w:sz w:val="20"/>
        </w:rPr>
        <w:t xml:space="preserve"> </w:t>
      </w:r>
      <w:r w:rsidRPr="008E7008">
        <w:rPr>
          <w:rFonts w:hint="eastAsia"/>
          <w:b/>
          <w:sz w:val="20"/>
        </w:rPr>
        <w:t>7a</w:t>
      </w:r>
      <w:r w:rsidRPr="008E7008">
        <w:rPr>
          <w:sz w:val="20"/>
        </w:rPr>
        <w:t xml:space="preserve"> is the result of the modified </w:t>
      </w:r>
      <w:proofErr w:type="spellStart"/>
      <w:r w:rsidRPr="008E7008">
        <w:rPr>
          <w:sz w:val="20"/>
        </w:rPr>
        <w:t>Stotl</w:t>
      </w:r>
      <w:proofErr w:type="spellEnd"/>
      <w:r w:rsidRPr="008E7008">
        <w:rPr>
          <w:sz w:val="20"/>
        </w:rPr>
        <w:t xml:space="preserve"> mapping, which is the same as what is shown in </w:t>
      </w:r>
      <w:r w:rsidRPr="008E7008">
        <w:rPr>
          <w:b/>
          <w:sz w:val="20"/>
        </w:rPr>
        <w:t>Fig</w:t>
      </w:r>
      <w:r w:rsidRPr="008E7008">
        <w:rPr>
          <w:rFonts w:hint="eastAsia"/>
          <w:b/>
          <w:sz w:val="20"/>
        </w:rPr>
        <w:t>ure</w:t>
      </w:r>
      <w:r w:rsidRPr="008E7008">
        <w:rPr>
          <w:b/>
          <w:sz w:val="20"/>
        </w:rPr>
        <w:t xml:space="preserve"> </w:t>
      </w:r>
      <w:r w:rsidRPr="008E7008">
        <w:rPr>
          <w:rFonts w:hint="eastAsia"/>
          <w:b/>
          <w:sz w:val="20"/>
        </w:rPr>
        <w:t>2d</w:t>
      </w:r>
      <w:r w:rsidRPr="008E7008">
        <w:rPr>
          <w:sz w:val="20"/>
        </w:rPr>
        <w:t xml:space="preserve">. </w:t>
      </w:r>
      <w:r w:rsidRPr="008E7008">
        <w:rPr>
          <w:b/>
          <w:sz w:val="20"/>
        </w:rPr>
        <w:t>Fig</w:t>
      </w:r>
      <w:r w:rsidRPr="008E7008">
        <w:rPr>
          <w:rFonts w:hint="eastAsia"/>
          <w:b/>
          <w:sz w:val="20"/>
        </w:rPr>
        <w:t>ure</w:t>
      </w:r>
      <w:r w:rsidRPr="008E7008">
        <w:rPr>
          <w:b/>
          <w:sz w:val="20"/>
        </w:rPr>
        <w:t xml:space="preserve"> </w:t>
      </w:r>
      <w:r w:rsidRPr="008E7008">
        <w:rPr>
          <w:rFonts w:hint="eastAsia"/>
          <w:b/>
          <w:sz w:val="20"/>
        </w:rPr>
        <w:t>7b</w:t>
      </w:r>
      <w:r w:rsidRPr="008E7008">
        <w:rPr>
          <w:sz w:val="20"/>
        </w:rPr>
        <w:t xml:space="preserve"> is the result spectrum (256 samples by 8192 samples) cut from the bottom of </w:t>
      </w:r>
      <w:r w:rsidRPr="008E7008">
        <w:rPr>
          <w:b/>
          <w:sz w:val="20"/>
        </w:rPr>
        <w:t>Fig</w:t>
      </w:r>
      <w:r w:rsidRPr="008E7008">
        <w:rPr>
          <w:rFonts w:hint="eastAsia"/>
          <w:b/>
          <w:sz w:val="20"/>
        </w:rPr>
        <w:t>ure</w:t>
      </w:r>
      <w:r w:rsidRPr="008E7008">
        <w:rPr>
          <w:b/>
          <w:sz w:val="20"/>
        </w:rPr>
        <w:t xml:space="preserve"> </w:t>
      </w:r>
      <w:r w:rsidRPr="008E7008">
        <w:rPr>
          <w:rFonts w:hint="eastAsia"/>
          <w:b/>
          <w:sz w:val="20"/>
        </w:rPr>
        <w:t>2b</w:t>
      </w:r>
      <w:r w:rsidRPr="008E7008">
        <w:rPr>
          <w:sz w:val="20"/>
        </w:rPr>
        <w:t xml:space="preserve"> (the part in the red rectangular in </w:t>
      </w:r>
      <w:r w:rsidRPr="008E7008">
        <w:rPr>
          <w:b/>
          <w:sz w:val="20"/>
        </w:rPr>
        <w:t>Fig</w:t>
      </w:r>
      <w:r w:rsidRPr="008E7008">
        <w:rPr>
          <w:rFonts w:hint="eastAsia"/>
          <w:b/>
          <w:sz w:val="20"/>
        </w:rPr>
        <w:t>ure</w:t>
      </w:r>
      <w:r w:rsidRPr="008E7008">
        <w:rPr>
          <w:b/>
          <w:sz w:val="20"/>
        </w:rPr>
        <w:t xml:space="preserve"> </w:t>
      </w:r>
      <w:r w:rsidRPr="008E7008">
        <w:rPr>
          <w:rFonts w:hint="eastAsia"/>
          <w:b/>
          <w:sz w:val="20"/>
        </w:rPr>
        <w:t>2b</w:t>
      </w:r>
      <w:r w:rsidRPr="008E7008">
        <w:rPr>
          <w:sz w:val="20"/>
        </w:rPr>
        <w:t>).</w:t>
      </w:r>
    </w:p>
    <w:p w:rsidR="00E57ACA" w:rsidRPr="008E7008" w:rsidRDefault="00E57ACA" w:rsidP="00E57ACA">
      <w:pPr>
        <w:spacing w:line="300" w:lineRule="exact"/>
        <w:ind w:firstLineChars="196" w:firstLine="392"/>
        <w:rPr>
          <w:sz w:val="20"/>
        </w:rPr>
      </w:pPr>
      <w:r w:rsidRPr="008E7008">
        <w:rPr>
          <w:b/>
          <w:sz w:val="20"/>
        </w:rPr>
        <w:t>Fig</w:t>
      </w:r>
      <w:r w:rsidRPr="008E7008">
        <w:rPr>
          <w:rFonts w:hint="eastAsia"/>
          <w:b/>
          <w:sz w:val="20"/>
        </w:rPr>
        <w:t>ure</w:t>
      </w:r>
      <w:r w:rsidRPr="008E7008">
        <w:rPr>
          <w:b/>
          <w:sz w:val="20"/>
        </w:rPr>
        <w:t xml:space="preserve"> </w:t>
      </w:r>
      <w:r w:rsidRPr="008E7008">
        <w:rPr>
          <w:rFonts w:hint="eastAsia"/>
          <w:b/>
          <w:sz w:val="20"/>
        </w:rPr>
        <w:t>8</w:t>
      </w:r>
      <w:r w:rsidRPr="008E7008" w:rsidDel="00C059FB">
        <w:rPr>
          <w:sz w:val="20"/>
        </w:rPr>
        <w:t xml:space="preserve"> </w:t>
      </w:r>
      <w:r w:rsidRPr="008E7008">
        <w:rPr>
          <w:sz w:val="20"/>
        </w:rPr>
        <w:t xml:space="preserve">shows the compression results of the traditional RMA and the modified RMA by using the spectrums in </w:t>
      </w:r>
      <w:r w:rsidRPr="008E7008">
        <w:rPr>
          <w:b/>
          <w:sz w:val="20"/>
        </w:rPr>
        <w:t>Fig</w:t>
      </w:r>
      <w:r w:rsidRPr="008E7008">
        <w:rPr>
          <w:rFonts w:hint="eastAsia"/>
          <w:b/>
          <w:sz w:val="20"/>
        </w:rPr>
        <w:t>ure</w:t>
      </w:r>
      <w:r w:rsidRPr="008E7008">
        <w:rPr>
          <w:b/>
          <w:sz w:val="20"/>
        </w:rPr>
        <w:t xml:space="preserve"> </w:t>
      </w:r>
      <w:r w:rsidRPr="008E7008">
        <w:rPr>
          <w:rFonts w:hint="eastAsia"/>
          <w:b/>
          <w:sz w:val="20"/>
        </w:rPr>
        <w:t>7a</w:t>
      </w:r>
      <w:r w:rsidRPr="008E7008">
        <w:rPr>
          <w:sz w:val="20"/>
        </w:rPr>
        <w:t xml:space="preserve"> and </w:t>
      </w:r>
      <w:r w:rsidRPr="008E7008">
        <w:rPr>
          <w:b/>
          <w:sz w:val="20"/>
        </w:rPr>
        <w:t>Fig</w:t>
      </w:r>
      <w:r w:rsidRPr="008E7008">
        <w:rPr>
          <w:rFonts w:hint="eastAsia"/>
          <w:b/>
          <w:sz w:val="20"/>
        </w:rPr>
        <w:t>ure</w:t>
      </w:r>
      <w:r w:rsidRPr="008E7008">
        <w:rPr>
          <w:b/>
          <w:sz w:val="20"/>
        </w:rPr>
        <w:t xml:space="preserve"> </w:t>
      </w:r>
      <w:r w:rsidRPr="008E7008">
        <w:rPr>
          <w:rFonts w:hint="eastAsia"/>
          <w:b/>
          <w:sz w:val="20"/>
        </w:rPr>
        <w:t>7b</w:t>
      </w:r>
      <w:r w:rsidRPr="008E7008">
        <w:rPr>
          <w:sz w:val="20"/>
        </w:rPr>
        <w:t xml:space="preserve">. Interpolation is used to reveal the sidelobes more clearly. In </w:t>
      </w:r>
      <w:r w:rsidRPr="008E7008">
        <w:rPr>
          <w:b/>
          <w:sz w:val="20"/>
        </w:rPr>
        <w:t>Fig</w:t>
      </w:r>
      <w:r w:rsidRPr="008E7008">
        <w:rPr>
          <w:rFonts w:hint="eastAsia"/>
          <w:b/>
          <w:sz w:val="20"/>
        </w:rPr>
        <w:t>ure</w:t>
      </w:r>
      <w:r w:rsidRPr="008E7008">
        <w:rPr>
          <w:b/>
          <w:sz w:val="20"/>
        </w:rPr>
        <w:t xml:space="preserve"> </w:t>
      </w:r>
      <w:r w:rsidRPr="008E7008">
        <w:rPr>
          <w:rFonts w:hint="eastAsia"/>
          <w:b/>
          <w:sz w:val="20"/>
        </w:rPr>
        <w:t>8a</w:t>
      </w:r>
      <w:r w:rsidRPr="008E7008">
        <w:rPr>
          <w:sz w:val="20"/>
        </w:rPr>
        <w:t xml:space="preserve">, the point target is well focused by using the proposed RMA. In Fig. 8b, the target is defocused, and the azimuth </w:t>
      </w:r>
      <w:proofErr w:type="spellStart"/>
      <w:r w:rsidRPr="008E7008">
        <w:rPr>
          <w:sz w:val="20"/>
        </w:rPr>
        <w:t>mainlobe</w:t>
      </w:r>
      <w:proofErr w:type="spellEnd"/>
      <w:r w:rsidRPr="008E7008">
        <w:rPr>
          <w:sz w:val="20"/>
        </w:rPr>
        <w:t xml:space="preserve"> is wider than the range </w:t>
      </w:r>
      <w:proofErr w:type="spellStart"/>
      <w:r w:rsidRPr="008E7008">
        <w:rPr>
          <w:sz w:val="20"/>
        </w:rPr>
        <w:t>mainlobe</w:t>
      </w:r>
      <w:proofErr w:type="spellEnd"/>
      <w:r w:rsidRPr="008E7008">
        <w:rPr>
          <w:sz w:val="20"/>
        </w:rPr>
        <w:t xml:space="preserve"> because the azimuth bandwidth is significantly decreased as shown by </w:t>
      </w:r>
      <w:r w:rsidRPr="008E7008">
        <w:rPr>
          <w:b/>
          <w:sz w:val="20"/>
        </w:rPr>
        <w:t>Fig</w:t>
      </w:r>
      <w:r w:rsidRPr="008E7008">
        <w:rPr>
          <w:rFonts w:hint="eastAsia"/>
          <w:b/>
          <w:sz w:val="20"/>
        </w:rPr>
        <w:t>ure</w:t>
      </w:r>
      <w:r w:rsidRPr="008E7008">
        <w:rPr>
          <w:b/>
          <w:sz w:val="20"/>
        </w:rPr>
        <w:t xml:space="preserve"> </w:t>
      </w:r>
      <w:r w:rsidRPr="008E7008">
        <w:rPr>
          <w:rFonts w:hint="eastAsia"/>
          <w:b/>
          <w:sz w:val="20"/>
        </w:rPr>
        <w:t>7b</w:t>
      </w:r>
      <w:r w:rsidRPr="008E7008">
        <w:rPr>
          <w:sz w:val="20"/>
        </w:rPr>
        <w:t>.</w:t>
      </w:r>
    </w:p>
    <w:p w:rsidR="00E57ACA" w:rsidRDefault="00E57ACA" w:rsidP="00E57ACA">
      <w:pPr>
        <w:tabs>
          <w:tab w:val="left" w:pos="2074"/>
        </w:tabs>
        <w:sectPr w:rsidR="00E57ACA" w:rsidSect="00E57ACA">
          <w:type w:val="continuous"/>
          <w:pgSz w:w="11907" w:h="16840"/>
          <w:pgMar w:top="1134" w:right="1134" w:bottom="907" w:left="1134" w:header="1134" w:footer="907" w:gutter="0"/>
          <w:cols w:num="2" w:space="425"/>
          <w:titlePg/>
          <w:docGrid w:type="lines" w:linePitch="312"/>
        </w:sectPr>
      </w:pPr>
    </w:p>
    <w:p w:rsidR="00E57ACA" w:rsidRPr="009F66E6" w:rsidRDefault="00E57ACA" w:rsidP="00E57ACA">
      <w:pPr>
        <w:tabs>
          <w:tab w:val="left" w:pos="2074"/>
        </w:tabs>
      </w:pPr>
    </w:p>
    <w:p w:rsidR="00E57ACA" w:rsidRDefault="00E57ACA" w:rsidP="00E57ACA">
      <w:pPr>
        <w:keepNext/>
        <w:tabs>
          <w:tab w:val="left" w:pos="2074"/>
        </w:tabs>
        <w:jc w:val="center"/>
      </w:pPr>
      <w:r w:rsidRPr="00B00CDF">
        <w:rPr>
          <w:noProof/>
          <w:lang w:val="en-CA"/>
        </w:rPr>
        <w:drawing>
          <wp:inline distT="0" distB="0" distL="0" distR="0" wp14:anchorId="3CDECB06" wp14:editId="4A1F78A6">
            <wp:extent cx="2823099" cy="2264229"/>
            <wp:effectExtent l="0" t="0" r="0" b="3175"/>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ostepspectr.tif"/>
                    <pic:cNvPicPr/>
                  </pic:nvPicPr>
                  <pic:blipFill rotWithShape="1">
                    <a:blip r:embed="rId196">
                      <a:extLst>
                        <a:ext uri="{28A0092B-C50C-407E-A947-70E740481C1C}">
                          <a14:useLocalDpi xmlns:a14="http://schemas.microsoft.com/office/drawing/2010/main" val="0"/>
                        </a:ext>
                      </a:extLst>
                    </a:blip>
                    <a:srcRect l="4364" t="5510" r="7445" b="2489"/>
                    <a:stretch/>
                  </pic:blipFill>
                  <pic:spPr bwMode="auto">
                    <a:xfrm>
                      <a:off x="0" y="0"/>
                      <a:ext cx="2848884" cy="2284909"/>
                    </a:xfrm>
                    <a:prstGeom prst="rect">
                      <a:avLst/>
                    </a:prstGeom>
                    <a:ln>
                      <a:noFill/>
                    </a:ln>
                    <a:extLst>
                      <a:ext uri="{53640926-AAD7-44D8-BBD7-CCE9431645EC}">
                        <a14:shadowObscured xmlns:a14="http://schemas.microsoft.com/office/drawing/2010/main"/>
                      </a:ext>
                    </a:extLst>
                  </pic:spPr>
                </pic:pic>
              </a:graphicData>
            </a:graphic>
          </wp:inline>
        </w:drawing>
      </w:r>
    </w:p>
    <w:p w:rsidR="00E57ACA" w:rsidRPr="008E7008" w:rsidRDefault="00E57ACA" w:rsidP="00E57ACA">
      <w:pPr>
        <w:keepNext/>
        <w:tabs>
          <w:tab w:val="left" w:pos="2074"/>
        </w:tabs>
        <w:jc w:val="center"/>
        <w:rPr>
          <w:b/>
          <w:sz w:val="20"/>
        </w:rPr>
      </w:pPr>
      <w:r>
        <w:rPr>
          <w:b/>
          <w:sz w:val="20"/>
        </w:rPr>
        <w:t xml:space="preserve">  </w:t>
      </w:r>
      <w:r w:rsidRPr="008E7008">
        <w:rPr>
          <w:rFonts w:hint="eastAsia"/>
          <w:b/>
          <w:sz w:val="20"/>
        </w:rPr>
        <w:t>a</w:t>
      </w:r>
    </w:p>
    <w:p w:rsidR="00E57ACA" w:rsidRDefault="00E57ACA" w:rsidP="00E57ACA">
      <w:pPr>
        <w:keepNext/>
        <w:tabs>
          <w:tab w:val="left" w:pos="2074"/>
        </w:tabs>
        <w:jc w:val="center"/>
      </w:pPr>
      <w:r w:rsidRPr="00B00CDF">
        <w:rPr>
          <w:noProof/>
          <w:lang w:val="en-CA"/>
        </w:rPr>
        <w:drawing>
          <wp:inline distT="0" distB="0" distL="0" distR="0" wp14:anchorId="34645F7B" wp14:editId="09AFD019">
            <wp:extent cx="2863998" cy="2416628"/>
            <wp:effectExtent l="0" t="0" r="0" b="3175"/>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stepspectr.tif"/>
                    <pic:cNvPicPr/>
                  </pic:nvPicPr>
                  <pic:blipFill rotWithShape="1">
                    <a:blip r:embed="rId197" cstate="print">
                      <a:extLst>
                        <a:ext uri="{28A0092B-C50C-407E-A947-70E740481C1C}">
                          <a14:useLocalDpi xmlns:a14="http://schemas.microsoft.com/office/drawing/2010/main" val="0"/>
                        </a:ext>
                      </a:extLst>
                    </a:blip>
                    <a:srcRect l="4237" t="5864" r="7828" b="2535"/>
                    <a:stretch/>
                  </pic:blipFill>
                  <pic:spPr bwMode="auto">
                    <a:xfrm>
                      <a:off x="0" y="0"/>
                      <a:ext cx="2881708" cy="2431571"/>
                    </a:xfrm>
                    <a:prstGeom prst="rect">
                      <a:avLst/>
                    </a:prstGeom>
                    <a:ln>
                      <a:noFill/>
                    </a:ln>
                    <a:extLst>
                      <a:ext uri="{53640926-AAD7-44D8-BBD7-CCE9431645EC}">
                        <a14:shadowObscured xmlns:a14="http://schemas.microsoft.com/office/drawing/2010/main"/>
                      </a:ext>
                    </a:extLst>
                  </pic:spPr>
                </pic:pic>
              </a:graphicData>
            </a:graphic>
          </wp:inline>
        </w:drawing>
      </w:r>
    </w:p>
    <w:p w:rsidR="00E57ACA" w:rsidRPr="008E7008" w:rsidRDefault="00E57ACA" w:rsidP="00E57ACA">
      <w:pPr>
        <w:keepNext/>
        <w:tabs>
          <w:tab w:val="left" w:pos="2074"/>
        </w:tabs>
        <w:jc w:val="center"/>
        <w:rPr>
          <w:b/>
          <w:sz w:val="18"/>
        </w:rPr>
      </w:pPr>
      <w:r>
        <w:rPr>
          <w:b/>
          <w:sz w:val="18"/>
        </w:rPr>
        <w:t xml:space="preserve">   </w:t>
      </w:r>
      <w:r w:rsidRPr="008E7008">
        <w:rPr>
          <w:rFonts w:hint="eastAsia"/>
          <w:b/>
          <w:sz w:val="18"/>
        </w:rPr>
        <w:t>b</w:t>
      </w:r>
    </w:p>
    <w:p w:rsidR="00E57ACA" w:rsidRPr="008E7008" w:rsidRDefault="00E57ACA" w:rsidP="00E57ACA">
      <w:pPr>
        <w:ind w:left="720" w:firstLine="720"/>
        <w:jc w:val="center"/>
      </w:pPr>
      <w:r w:rsidRPr="00BB592E">
        <w:rPr>
          <w:b/>
          <w:bCs/>
        </w:rPr>
        <w:t>Fig</w:t>
      </w:r>
      <w:r w:rsidRPr="00BB592E">
        <w:rPr>
          <w:rFonts w:hint="eastAsia"/>
          <w:b/>
          <w:bCs/>
        </w:rPr>
        <w:t>ure 7</w:t>
      </w:r>
      <w:r w:rsidRPr="00BB592E">
        <w:rPr>
          <w:b/>
          <w:bCs/>
        </w:rPr>
        <w:t>.</w:t>
      </w:r>
      <w:r w:rsidRPr="008E7008">
        <w:t xml:space="preserve"> Original spectrum and the result spectrums after </w:t>
      </w:r>
      <w:proofErr w:type="spellStart"/>
      <w:r w:rsidRPr="008E7008">
        <w:t>Stolt</w:t>
      </w:r>
      <w:proofErr w:type="spellEnd"/>
      <w:r w:rsidRPr="008E7008">
        <w:t xml:space="preserve"> mapping</w:t>
      </w:r>
    </w:p>
    <w:p w:rsidR="00E57ACA" w:rsidRPr="00EB7552" w:rsidRDefault="00E57ACA" w:rsidP="00E57ACA">
      <w:pPr>
        <w:jc w:val="center"/>
        <w:rPr>
          <w:sz w:val="18"/>
          <w:szCs w:val="18"/>
        </w:rPr>
      </w:pPr>
      <w:r w:rsidRPr="008E7008">
        <w:rPr>
          <w:b/>
          <w:sz w:val="18"/>
          <w:szCs w:val="18"/>
        </w:rPr>
        <w:t>a</w:t>
      </w:r>
      <w:r w:rsidRPr="008E7008">
        <w:rPr>
          <w:rFonts w:hint="eastAsia"/>
          <w:sz w:val="18"/>
          <w:szCs w:val="18"/>
        </w:rPr>
        <w:t xml:space="preserve">) </w:t>
      </w:r>
      <w:r w:rsidRPr="008E7008">
        <w:rPr>
          <w:sz w:val="18"/>
          <w:szCs w:val="18"/>
        </w:rPr>
        <w:t xml:space="preserve">Result of the modified </w:t>
      </w:r>
      <w:proofErr w:type="spellStart"/>
      <w:r w:rsidRPr="008E7008">
        <w:rPr>
          <w:sz w:val="18"/>
          <w:szCs w:val="18"/>
        </w:rPr>
        <w:t>Stolt</w:t>
      </w:r>
      <w:proofErr w:type="spellEnd"/>
      <w:r w:rsidRPr="008E7008">
        <w:rPr>
          <w:sz w:val="18"/>
          <w:szCs w:val="18"/>
        </w:rPr>
        <w:t xml:space="preserve"> mapping</w:t>
      </w:r>
      <w:r w:rsidRPr="008E7008">
        <w:rPr>
          <w:rFonts w:hint="eastAsia"/>
          <w:sz w:val="18"/>
          <w:szCs w:val="18"/>
        </w:rPr>
        <w:t xml:space="preserve">; </w:t>
      </w:r>
      <w:r w:rsidRPr="008E7008">
        <w:rPr>
          <w:b/>
          <w:sz w:val="18"/>
          <w:szCs w:val="18"/>
        </w:rPr>
        <w:t>b</w:t>
      </w:r>
      <w:r w:rsidRPr="008E7008">
        <w:rPr>
          <w:sz w:val="18"/>
          <w:szCs w:val="18"/>
        </w:rPr>
        <w:t xml:space="preserve">) Truncated spectrum of the traditional </w:t>
      </w:r>
      <w:proofErr w:type="spellStart"/>
      <w:r w:rsidRPr="008E7008">
        <w:rPr>
          <w:sz w:val="18"/>
          <w:szCs w:val="18"/>
        </w:rPr>
        <w:t>Stolt</w:t>
      </w:r>
      <w:proofErr w:type="spellEnd"/>
      <w:r w:rsidRPr="008E7008">
        <w:rPr>
          <w:sz w:val="18"/>
          <w:szCs w:val="18"/>
        </w:rPr>
        <w:t xml:space="preserve"> mapping result</w:t>
      </w:r>
    </w:p>
    <w:p w:rsidR="00E57ACA" w:rsidRPr="009F66E6" w:rsidRDefault="00E57ACA" w:rsidP="00E57ACA">
      <w:pPr>
        <w:keepNext/>
        <w:jc w:val="center"/>
      </w:pPr>
      <w:r w:rsidRPr="00B00CDF">
        <w:rPr>
          <w:noProof/>
          <w:lang w:val="en-CA"/>
        </w:rPr>
        <w:lastRenderedPageBreak/>
        <w:drawing>
          <wp:inline distT="0" distB="0" distL="0" distR="0" wp14:anchorId="38CEFD77" wp14:editId="77DE826A">
            <wp:extent cx="2735371" cy="2217761"/>
            <wp:effectExtent l="0" t="0" r="8255" b="0"/>
            <wp:docPr id="10737418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ourtwostepresult.tif"/>
                    <pic:cNvPicPr/>
                  </pic:nvPicPr>
                  <pic:blipFill rotWithShape="1">
                    <a:blip r:embed="rId198">
                      <a:extLst>
                        <a:ext uri="{28A0092B-C50C-407E-A947-70E740481C1C}">
                          <a14:useLocalDpi xmlns:a14="http://schemas.microsoft.com/office/drawing/2010/main" val="0"/>
                        </a:ext>
                      </a:extLst>
                    </a:blip>
                    <a:srcRect l="4236" t="5510" r="7573" b="1487"/>
                    <a:stretch/>
                  </pic:blipFill>
                  <pic:spPr bwMode="auto">
                    <a:xfrm>
                      <a:off x="0" y="0"/>
                      <a:ext cx="2738690" cy="2220452"/>
                    </a:xfrm>
                    <a:prstGeom prst="rect">
                      <a:avLst/>
                    </a:prstGeom>
                    <a:ln>
                      <a:noFill/>
                    </a:ln>
                    <a:extLst>
                      <a:ext uri="{53640926-AAD7-44D8-BBD7-CCE9431645EC}">
                        <a14:shadowObscured xmlns:a14="http://schemas.microsoft.com/office/drawing/2010/main"/>
                      </a:ext>
                    </a:extLst>
                  </pic:spPr>
                </pic:pic>
              </a:graphicData>
            </a:graphic>
          </wp:inline>
        </w:drawing>
      </w:r>
      <w:r w:rsidRPr="00B00CDF">
        <w:rPr>
          <w:noProof/>
          <w:lang w:val="en-CA"/>
        </w:rPr>
        <w:drawing>
          <wp:inline distT="0" distB="0" distL="0" distR="0" wp14:anchorId="2E3E0196" wp14:editId="1BCFB2AF">
            <wp:extent cx="2763672" cy="2214942"/>
            <wp:effectExtent l="0" t="0" r="0" b="0"/>
            <wp:docPr id="10737418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ouronestepresult.tif"/>
                    <pic:cNvPicPr/>
                  </pic:nvPicPr>
                  <pic:blipFill rotWithShape="1">
                    <a:blip r:embed="rId199">
                      <a:extLst>
                        <a:ext uri="{28A0092B-C50C-407E-A947-70E740481C1C}">
                          <a14:useLocalDpi xmlns:a14="http://schemas.microsoft.com/office/drawing/2010/main" val="0"/>
                        </a:ext>
                      </a:extLst>
                    </a:blip>
                    <a:srcRect l="4236" t="5510" r="7189" b="2155"/>
                    <a:stretch/>
                  </pic:blipFill>
                  <pic:spPr bwMode="auto">
                    <a:xfrm>
                      <a:off x="0" y="0"/>
                      <a:ext cx="2763228" cy="2214586"/>
                    </a:xfrm>
                    <a:prstGeom prst="rect">
                      <a:avLst/>
                    </a:prstGeom>
                    <a:ln>
                      <a:noFill/>
                    </a:ln>
                    <a:extLst>
                      <a:ext uri="{53640926-AAD7-44D8-BBD7-CCE9431645EC}">
                        <a14:shadowObscured xmlns:a14="http://schemas.microsoft.com/office/drawing/2010/main"/>
                      </a:ext>
                    </a:extLst>
                  </pic:spPr>
                </pic:pic>
              </a:graphicData>
            </a:graphic>
          </wp:inline>
        </w:drawing>
      </w:r>
    </w:p>
    <w:p w:rsidR="00E57ACA" w:rsidRPr="008E7008" w:rsidRDefault="00E57ACA" w:rsidP="00E57ACA">
      <w:pPr>
        <w:jc w:val="center"/>
      </w:pPr>
      <w:r>
        <w:t xml:space="preserve">          </w:t>
      </w:r>
      <w:r w:rsidRPr="00BB592E">
        <w:rPr>
          <w:b/>
          <w:bCs/>
        </w:rPr>
        <w:t xml:space="preserve">a </w:t>
      </w:r>
      <w:r>
        <w:t xml:space="preserve">                                              </w:t>
      </w:r>
      <w:r w:rsidRPr="00BB592E">
        <w:rPr>
          <w:b/>
          <w:bCs/>
        </w:rPr>
        <w:t>b</w:t>
      </w:r>
    </w:p>
    <w:p w:rsidR="00E57ACA" w:rsidRPr="008E7008" w:rsidRDefault="00E57ACA" w:rsidP="00E57ACA">
      <w:pPr>
        <w:jc w:val="center"/>
      </w:pPr>
      <w:r w:rsidRPr="00BB592E">
        <w:rPr>
          <w:b/>
          <w:bCs/>
        </w:rPr>
        <w:t>Fig</w:t>
      </w:r>
      <w:r w:rsidRPr="00BB592E">
        <w:rPr>
          <w:rFonts w:hint="eastAsia"/>
          <w:b/>
          <w:bCs/>
        </w:rPr>
        <w:t>ure 8</w:t>
      </w:r>
      <w:r w:rsidRPr="00BB592E">
        <w:rPr>
          <w:b/>
          <w:bCs/>
        </w:rPr>
        <w:t xml:space="preserve">. </w:t>
      </w:r>
      <w:r w:rsidRPr="008E7008">
        <w:t xml:space="preserve"> Compression results by using the modified RMA and the traditional RMA by using the same size of spectrum</w:t>
      </w:r>
    </w:p>
    <w:p w:rsidR="00E57ACA" w:rsidRDefault="00E57ACA" w:rsidP="00E57ACA">
      <w:pPr>
        <w:jc w:val="center"/>
        <w:rPr>
          <w:sz w:val="18"/>
        </w:rPr>
      </w:pPr>
      <w:r w:rsidRPr="008E7008">
        <w:rPr>
          <w:b/>
          <w:sz w:val="18"/>
        </w:rPr>
        <w:t>a</w:t>
      </w:r>
      <w:r w:rsidRPr="008E7008">
        <w:rPr>
          <w:rFonts w:hint="eastAsia"/>
          <w:sz w:val="18"/>
        </w:rPr>
        <w:t xml:space="preserve">) </w:t>
      </w:r>
      <w:r w:rsidRPr="008E7008">
        <w:rPr>
          <w:sz w:val="18"/>
        </w:rPr>
        <w:t xml:space="preserve">Proposed </w:t>
      </w:r>
      <w:proofErr w:type="spellStart"/>
      <w:proofErr w:type="gramStart"/>
      <w:r w:rsidRPr="008E7008">
        <w:rPr>
          <w:sz w:val="18"/>
        </w:rPr>
        <w:t>RMA</w:t>
      </w:r>
      <w:r w:rsidRPr="008E7008">
        <w:rPr>
          <w:rFonts w:hint="eastAsia"/>
          <w:sz w:val="18"/>
        </w:rPr>
        <w:t>;</w:t>
      </w:r>
      <w:r w:rsidRPr="008E7008">
        <w:rPr>
          <w:b/>
          <w:sz w:val="18"/>
        </w:rPr>
        <w:t>b</w:t>
      </w:r>
      <w:proofErr w:type="spellEnd"/>
      <w:proofErr w:type="gramEnd"/>
      <w:r w:rsidRPr="008E7008">
        <w:rPr>
          <w:rFonts w:hint="eastAsia"/>
          <w:sz w:val="18"/>
        </w:rPr>
        <w:t xml:space="preserve">) </w:t>
      </w:r>
      <w:r w:rsidRPr="008E7008">
        <w:rPr>
          <w:sz w:val="18"/>
        </w:rPr>
        <w:t>Traditional RMA</w:t>
      </w:r>
    </w:p>
    <w:p w:rsidR="00E57ACA" w:rsidRPr="008E7008" w:rsidRDefault="00E57ACA" w:rsidP="00E57ACA">
      <w:pPr>
        <w:jc w:val="center"/>
        <w:rPr>
          <w:sz w:val="18"/>
        </w:rPr>
      </w:pPr>
    </w:p>
    <w:p w:rsidR="00E57ACA" w:rsidRPr="009F66E6" w:rsidRDefault="00E57ACA" w:rsidP="00E57ACA">
      <w:pPr>
        <w:keepNext/>
      </w:pPr>
      <w:r w:rsidRPr="00B00CDF">
        <w:rPr>
          <w:noProof/>
          <w:lang w:val="en-CA"/>
        </w:rPr>
        <w:drawing>
          <wp:inline distT="0" distB="0" distL="0" distR="0" wp14:anchorId="0A06993A" wp14:editId="3A30FBA5">
            <wp:extent cx="2645896" cy="2156347"/>
            <wp:effectExtent l="0" t="0" r="2540" b="0"/>
            <wp:docPr id="10737418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slice.tif"/>
                    <pic:cNvPicPr/>
                  </pic:nvPicPr>
                  <pic:blipFill rotWithShape="1">
                    <a:blip r:embed="rId200">
                      <a:extLst>
                        <a:ext uri="{28A0092B-C50C-407E-A947-70E740481C1C}">
                          <a14:useLocalDpi xmlns:a14="http://schemas.microsoft.com/office/drawing/2010/main" val="0"/>
                        </a:ext>
                      </a:extLst>
                    </a:blip>
                    <a:srcRect l="4878" t="5511" r="7702" b="1820"/>
                    <a:stretch/>
                  </pic:blipFill>
                  <pic:spPr bwMode="auto">
                    <a:xfrm>
                      <a:off x="0" y="0"/>
                      <a:ext cx="2650034" cy="2159719"/>
                    </a:xfrm>
                    <a:prstGeom prst="rect">
                      <a:avLst/>
                    </a:prstGeom>
                    <a:ln>
                      <a:noFill/>
                    </a:ln>
                    <a:extLst>
                      <a:ext uri="{53640926-AAD7-44D8-BBD7-CCE9431645EC}">
                        <a14:shadowObscured xmlns:a14="http://schemas.microsoft.com/office/drawing/2010/main"/>
                      </a:ext>
                    </a:extLst>
                  </pic:spPr>
                </pic:pic>
              </a:graphicData>
            </a:graphic>
          </wp:inline>
        </w:drawing>
      </w:r>
      <w:r w:rsidRPr="00B00CDF">
        <w:rPr>
          <w:noProof/>
          <w:lang w:val="en-CA"/>
        </w:rPr>
        <w:drawing>
          <wp:inline distT="0" distB="0" distL="0" distR="0" wp14:anchorId="0432BDEA" wp14:editId="29AC6CBC">
            <wp:extent cx="2647666" cy="2158508"/>
            <wp:effectExtent l="0" t="0" r="635" b="0"/>
            <wp:docPr id="10737418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imuthslice.tif"/>
                    <pic:cNvPicPr/>
                  </pic:nvPicPr>
                  <pic:blipFill rotWithShape="1">
                    <a:blip r:embed="rId201">
                      <a:extLst>
                        <a:ext uri="{28A0092B-C50C-407E-A947-70E740481C1C}">
                          <a14:useLocalDpi xmlns:a14="http://schemas.microsoft.com/office/drawing/2010/main" val="0"/>
                        </a:ext>
                      </a:extLst>
                    </a:blip>
                    <a:srcRect l="5006" t="5343" r="7445" b="1822"/>
                    <a:stretch/>
                  </pic:blipFill>
                  <pic:spPr bwMode="auto">
                    <a:xfrm>
                      <a:off x="0" y="0"/>
                      <a:ext cx="2647242" cy="2158162"/>
                    </a:xfrm>
                    <a:prstGeom prst="rect">
                      <a:avLst/>
                    </a:prstGeom>
                    <a:ln>
                      <a:noFill/>
                    </a:ln>
                    <a:extLst>
                      <a:ext uri="{53640926-AAD7-44D8-BBD7-CCE9431645EC}">
                        <a14:shadowObscured xmlns:a14="http://schemas.microsoft.com/office/drawing/2010/main"/>
                      </a:ext>
                    </a:extLst>
                  </pic:spPr>
                </pic:pic>
              </a:graphicData>
            </a:graphic>
          </wp:inline>
        </w:drawing>
      </w:r>
    </w:p>
    <w:p w:rsidR="00E57ACA" w:rsidRPr="008E7008" w:rsidRDefault="00E57ACA" w:rsidP="00E57ACA">
      <w:pPr>
        <w:ind w:left="2160"/>
      </w:pPr>
      <w:r>
        <w:t xml:space="preserve">    </w:t>
      </w:r>
      <w:r w:rsidRPr="008E7008">
        <w:t xml:space="preserve"> </w:t>
      </w:r>
      <w:r w:rsidRPr="00EB7552">
        <w:t>a</w:t>
      </w:r>
      <w:r w:rsidRPr="008E7008">
        <w:t xml:space="preserve">    </w:t>
      </w:r>
      <w:r w:rsidRPr="008E7008">
        <w:rPr>
          <w:rFonts w:hint="eastAsia"/>
        </w:rPr>
        <w:t xml:space="preserve">         </w:t>
      </w:r>
      <w:r>
        <w:t xml:space="preserve">              </w:t>
      </w:r>
      <w:r w:rsidRPr="008E7008">
        <w:rPr>
          <w:rFonts w:hint="eastAsia"/>
        </w:rPr>
        <w:t xml:space="preserve">                   </w:t>
      </w:r>
      <w:r w:rsidRPr="00EB7552">
        <w:rPr>
          <w:rFonts w:hint="eastAsia"/>
        </w:rPr>
        <w:t xml:space="preserve"> b</w:t>
      </w:r>
      <w:r w:rsidRPr="008E7008">
        <w:t xml:space="preserve">                                                                                 </w:t>
      </w:r>
    </w:p>
    <w:p w:rsidR="00E57ACA" w:rsidRPr="008E7008" w:rsidRDefault="00E57ACA" w:rsidP="00E57ACA">
      <w:pPr>
        <w:jc w:val="center"/>
      </w:pPr>
      <w:r w:rsidRPr="008E7008">
        <w:t>Fig</w:t>
      </w:r>
      <w:r w:rsidRPr="008E7008">
        <w:rPr>
          <w:rFonts w:hint="eastAsia"/>
        </w:rPr>
        <w:t>ure 9</w:t>
      </w:r>
      <w:r>
        <w:t xml:space="preserve">. </w:t>
      </w:r>
      <w:r w:rsidRPr="008E7008">
        <w:t>Comparison of the range and azimuth compression quality focused target</w:t>
      </w:r>
    </w:p>
    <w:p w:rsidR="00E57ACA" w:rsidRPr="008E7008" w:rsidRDefault="00E57ACA" w:rsidP="00E57ACA">
      <w:pPr>
        <w:spacing w:line="300" w:lineRule="exact"/>
        <w:ind w:firstLineChars="200" w:firstLine="400"/>
        <w:jc w:val="center"/>
        <w:rPr>
          <w:sz w:val="20"/>
          <w:szCs w:val="20"/>
        </w:rPr>
      </w:pPr>
      <w:r w:rsidRPr="008E7008">
        <w:rPr>
          <w:b/>
          <w:sz w:val="20"/>
          <w:szCs w:val="20"/>
        </w:rPr>
        <w:t>a</w:t>
      </w:r>
      <w:r w:rsidRPr="008E7008">
        <w:rPr>
          <w:sz w:val="20"/>
          <w:szCs w:val="20"/>
        </w:rPr>
        <w:t xml:space="preserve">) Range </w:t>
      </w:r>
      <w:proofErr w:type="spellStart"/>
      <w:proofErr w:type="gramStart"/>
      <w:r w:rsidRPr="008E7008">
        <w:rPr>
          <w:sz w:val="20"/>
          <w:szCs w:val="20"/>
        </w:rPr>
        <w:t>slices;</w:t>
      </w:r>
      <w:r w:rsidRPr="008E7008">
        <w:rPr>
          <w:b/>
          <w:sz w:val="20"/>
          <w:szCs w:val="20"/>
        </w:rPr>
        <w:t>b</w:t>
      </w:r>
      <w:proofErr w:type="spellEnd"/>
      <w:proofErr w:type="gramEnd"/>
      <w:r w:rsidRPr="008E7008">
        <w:rPr>
          <w:sz w:val="20"/>
          <w:szCs w:val="20"/>
        </w:rPr>
        <w:t>) Azimuth slices</w:t>
      </w:r>
    </w:p>
    <w:p w:rsidR="00E57ACA" w:rsidRDefault="00E57ACA" w:rsidP="00E57ACA">
      <w:pPr>
        <w:spacing w:line="300" w:lineRule="exact"/>
        <w:ind w:firstLineChars="196" w:firstLine="392"/>
        <w:rPr>
          <w:b/>
          <w:sz w:val="20"/>
          <w:szCs w:val="20"/>
        </w:rPr>
        <w:sectPr w:rsidR="00E57ACA" w:rsidSect="00E57ACA">
          <w:type w:val="continuous"/>
          <w:pgSz w:w="11907" w:h="16840"/>
          <w:pgMar w:top="1134" w:right="1134" w:bottom="907" w:left="1134" w:header="1134" w:footer="907" w:gutter="0"/>
          <w:cols w:space="425"/>
          <w:titlePg/>
          <w:docGrid w:type="lines" w:linePitch="312"/>
        </w:sectPr>
      </w:pPr>
    </w:p>
    <w:p w:rsidR="00E57ACA" w:rsidRPr="008E7008" w:rsidRDefault="00E57ACA" w:rsidP="00E57ACA">
      <w:pPr>
        <w:spacing w:line="300" w:lineRule="exact"/>
        <w:ind w:firstLineChars="196" w:firstLine="392"/>
        <w:rPr>
          <w:sz w:val="20"/>
          <w:szCs w:val="20"/>
        </w:rPr>
      </w:pP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 xml:space="preserve">9 </w:t>
      </w:r>
      <w:r w:rsidRPr="008E7008">
        <w:rPr>
          <w:sz w:val="20"/>
          <w:szCs w:val="20"/>
        </w:rPr>
        <w:t xml:space="preserve">shows the comparison for the compression quality of the focused target when using the traditional RMA and the proposed RMA separately. The solid lines are the range and azimuth slices from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8a</w:t>
      </w:r>
      <w:r w:rsidRPr="008E7008">
        <w:rPr>
          <w:sz w:val="20"/>
          <w:szCs w:val="20"/>
        </w:rPr>
        <w:t>, while the dashed lines are from</w:t>
      </w:r>
      <w:r w:rsidRPr="008E7008">
        <w:rPr>
          <w:rFonts w:hint="eastAsia"/>
          <w:sz w:val="20"/>
          <w:szCs w:val="20"/>
        </w:rPr>
        <w:t xml:space="preserve">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8b</w:t>
      </w:r>
      <w:r w:rsidRPr="008E7008">
        <w:rPr>
          <w:sz w:val="20"/>
          <w:szCs w:val="20"/>
        </w:rPr>
        <w:t>. For the solid line in</w:t>
      </w:r>
      <w:r w:rsidRPr="008E7008">
        <w:rPr>
          <w:rFonts w:hint="eastAsia"/>
          <w:sz w:val="20"/>
          <w:szCs w:val="20"/>
        </w:rPr>
        <w:t xml:space="preserve">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9a</w:t>
      </w:r>
      <w:r w:rsidRPr="008E7008">
        <w:rPr>
          <w:sz w:val="20"/>
          <w:szCs w:val="20"/>
        </w:rPr>
        <w:t xml:space="preserve"> and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9b</w:t>
      </w:r>
      <w:r w:rsidRPr="008E7008">
        <w:rPr>
          <w:sz w:val="20"/>
          <w:szCs w:val="20"/>
        </w:rPr>
        <w:t xml:space="preserve">, the </w:t>
      </w:r>
      <w:proofErr w:type="gramStart"/>
      <w:r w:rsidRPr="008E7008">
        <w:rPr>
          <w:sz w:val="20"/>
          <w:szCs w:val="20"/>
        </w:rPr>
        <w:t>3 dB</w:t>
      </w:r>
      <w:proofErr w:type="gramEnd"/>
      <w:r w:rsidRPr="008E7008">
        <w:rPr>
          <w:sz w:val="20"/>
          <w:szCs w:val="20"/>
        </w:rPr>
        <w:t xml:space="preserve"> width of the </w:t>
      </w:r>
      <w:proofErr w:type="spellStart"/>
      <w:r w:rsidRPr="008E7008">
        <w:rPr>
          <w:sz w:val="20"/>
          <w:szCs w:val="20"/>
        </w:rPr>
        <w:t>mainlobes</w:t>
      </w:r>
      <w:proofErr w:type="spellEnd"/>
      <w:r w:rsidRPr="008E7008">
        <w:rPr>
          <w:sz w:val="20"/>
          <w:szCs w:val="20"/>
        </w:rPr>
        <w:t xml:space="preserve"> are all 15 samples, meaning the range and azimuth resolution are the same. The </w:t>
      </w:r>
      <w:proofErr w:type="spellStart"/>
      <w:r w:rsidRPr="008E7008">
        <w:rPr>
          <w:sz w:val="20"/>
          <w:szCs w:val="20"/>
        </w:rPr>
        <w:t>mainlobe</w:t>
      </w:r>
      <w:proofErr w:type="spellEnd"/>
      <w:r w:rsidRPr="008E7008">
        <w:rPr>
          <w:sz w:val="20"/>
          <w:szCs w:val="20"/>
        </w:rPr>
        <w:t xml:space="preserve"> of the dashed line in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9b</w:t>
      </w:r>
      <w:r w:rsidRPr="008E7008">
        <w:rPr>
          <w:sz w:val="20"/>
          <w:szCs w:val="20"/>
        </w:rPr>
        <w:t xml:space="preserve"> is significantly wider than that of the solid line because the azimuth bandwidth is greatly decreased due to the truncate of the result after traditional </w:t>
      </w:r>
      <w:proofErr w:type="spellStart"/>
      <w:r w:rsidRPr="008E7008">
        <w:rPr>
          <w:sz w:val="20"/>
          <w:szCs w:val="20"/>
        </w:rPr>
        <w:t>Stolt</w:t>
      </w:r>
      <w:proofErr w:type="spellEnd"/>
      <w:r w:rsidRPr="008E7008">
        <w:rPr>
          <w:sz w:val="20"/>
          <w:szCs w:val="20"/>
        </w:rPr>
        <w:t xml:space="preserve"> mapping </w:t>
      </w:r>
      <w:r w:rsidRPr="008E7008">
        <w:rPr>
          <w:sz w:val="20"/>
          <w:szCs w:val="20"/>
        </w:rPr>
        <w:t>when using the same size of the spectrum.</w:t>
      </w:r>
    </w:p>
    <w:p w:rsidR="00E57ACA" w:rsidRPr="000F70D8" w:rsidRDefault="00E57ACA" w:rsidP="00E57ACA">
      <w:pPr>
        <w:adjustRightInd w:val="0"/>
        <w:spacing w:before="120" w:after="120"/>
        <w:jc w:val="left"/>
        <w:rPr>
          <w:b/>
          <w:sz w:val="24"/>
          <w:szCs w:val="28"/>
        </w:rPr>
      </w:pPr>
      <w:r w:rsidRPr="000F70D8">
        <w:rPr>
          <w:b/>
          <w:sz w:val="24"/>
          <w:szCs w:val="28"/>
        </w:rPr>
        <w:t>5.2 Real data processing</w:t>
      </w:r>
    </w:p>
    <w:p w:rsidR="00E57ACA" w:rsidRPr="008E7008" w:rsidRDefault="00E57ACA" w:rsidP="00E57ACA">
      <w:pPr>
        <w:spacing w:line="300" w:lineRule="exact"/>
        <w:ind w:firstLineChars="200" w:firstLine="400"/>
        <w:rPr>
          <w:sz w:val="20"/>
          <w:szCs w:val="20"/>
        </w:rPr>
      </w:pPr>
      <w:r w:rsidRPr="008E7008">
        <w:rPr>
          <w:sz w:val="20"/>
          <w:szCs w:val="20"/>
        </w:rPr>
        <w:t xml:space="preserve">The real data was collected by an FMCW SAR. The radar is composed by several customized printed circuit boards and some off-the-shelf microwave components. The radar works at C band and has a maximum bandwidth of 150 </w:t>
      </w:r>
      <w:proofErr w:type="spellStart"/>
      <w:r w:rsidRPr="008E7008">
        <w:rPr>
          <w:sz w:val="20"/>
          <w:szCs w:val="20"/>
        </w:rPr>
        <w:t>MHz.</w:t>
      </w:r>
      <w:proofErr w:type="spellEnd"/>
      <w:r w:rsidRPr="008E7008">
        <w:rPr>
          <w:sz w:val="20"/>
          <w:szCs w:val="20"/>
        </w:rPr>
        <w:t xml:space="preserve"> The data used in this section was collected during a ground moving vehicle test. The antenna configuration in the test is shown in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10</w:t>
      </w:r>
      <w:r w:rsidRPr="008E7008">
        <w:rPr>
          <w:sz w:val="20"/>
          <w:szCs w:val="20"/>
        </w:rPr>
        <w:t>.</w:t>
      </w:r>
    </w:p>
    <w:p w:rsidR="00E57ACA" w:rsidRDefault="00E57ACA" w:rsidP="00E57ACA">
      <w:pPr>
        <w:keepNext/>
        <w:jc w:val="center"/>
        <w:sectPr w:rsidR="00E57ACA" w:rsidSect="00E57ACA">
          <w:type w:val="continuous"/>
          <w:pgSz w:w="11907" w:h="16840"/>
          <w:pgMar w:top="1134" w:right="1134" w:bottom="907" w:left="1134" w:header="1134" w:footer="907" w:gutter="0"/>
          <w:cols w:num="2" w:space="425"/>
          <w:titlePg/>
          <w:docGrid w:type="lines" w:linePitch="312"/>
        </w:sectPr>
      </w:pPr>
    </w:p>
    <w:p w:rsidR="00E57ACA" w:rsidRPr="009F66E6" w:rsidRDefault="00E57ACA" w:rsidP="00E57ACA">
      <w:pPr>
        <w:keepNext/>
        <w:jc w:val="center"/>
      </w:pPr>
      <w:r w:rsidRPr="00B00CDF">
        <w:rPr>
          <w:noProof/>
          <w:lang w:val="en-CA"/>
        </w:rPr>
        <w:lastRenderedPageBreak/>
        <w:drawing>
          <wp:inline distT="0" distB="0" distL="0" distR="0" wp14:anchorId="2760F7B4" wp14:editId="4E0B7B7F">
            <wp:extent cx="2729552" cy="2051446"/>
            <wp:effectExtent l="0" t="0" r="0" b="6350"/>
            <wp:docPr id="10737418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ennaonvan.jpg"/>
                    <pic:cNvPicPr/>
                  </pic:nvPicPr>
                  <pic:blipFill rotWithShape="1">
                    <a:blip r:embed="rId202" cstate="print">
                      <a:extLst>
                        <a:ext uri="{28A0092B-C50C-407E-A947-70E740481C1C}">
                          <a14:useLocalDpi xmlns:a14="http://schemas.microsoft.com/office/drawing/2010/main" val="0"/>
                        </a:ext>
                      </a:extLst>
                    </a:blip>
                    <a:srcRect b="27622"/>
                    <a:stretch/>
                  </pic:blipFill>
                  <pic:spPr bwMode="auto">
                    <a:xfrm>
                      <a:off x="0" y="0"/>
                      <a:ext cx="2729420" cy="2051347"/>
                    </a:xfrm>
                    <a:prstGeom prst="rect">
                      <a:avLst/>
                    </a:prstGeom>
                    <a:ln>
                      <a:noFill/>
                    </a:ln>
                    <a:extLst>
                      <a:ext uri="{53640926-AAD7-44D8-BBD7-CCE9431645EC}">
                        <a14:shadowObscured xmlns:a14="http://schemas.microsoft.com/office/drawing/2010/main"/>
                      </a:ext>
                    </a:extLst>
                  </pic:spPr>
                </pic:pic>
              </a:graphicData>
            </a:graphic>
          </wp:inline>
        </w:drawing>
      </w:r>
    </w:p>
    <w:p w:rsidR="00E57ACA" w:rsidRDefault="00E57ACA" w:rsidP="00E57ACA">
      <w:pPr>
        <w:jc w:val="center"/>
      </w:pPr>
      <w:r w:rsidRPr="00BB592E">
        <w:rPr>
          <w:b/>
          <w:bCs/>
        </w:rPr>
        <w:t>Fig</w:t>
      </w:r>
      <w:r w:rsidRPr="00BB592E">
        <w:rPr>
          <w:rFonts w:hint="eastAsia"/>
          <w:b/>
          <w:bCs/>
        </w:rPr>
        <w:t>ure 10</w:t>
      </w:r>
      <w:r>
        <w:t xml:space="preserve">. </w:t>
      </w:r>
      <w:r w:rsidRPr="008E7008">
        <w:t>The antenna configuration in the ground test</w:t>
      </w:r>
    </w:p>
    <w:p w:rsidR="00E57ACA" w:rsidRPr="009F66E6" w:rsidRDefault="00E57ACA" w:rsidP="00E57ACA"/>
    <w:tbl>
      <w:tblPr>
        <w:tblW w:w="0" w:type="auto"/>
        <w:jc w:val="center"/>
        <w:tblLayout w:type="fixed"/>
        <w:tblCellMar>
          <w:left w:w="10" w:type="dxa"/>
          <w:right w:w="10" w:type="dxa"/>
        </w:tblCellMar>
        <w:tblLook w:val="04A0" w:firstRow="1" w:lastRow="0" w:firstColumn="1" w:lastColumn="0" w:noHBand="0" w:noVBand="1"/>
      </w:tblPr>
      <w:tblGrid>
        <w:gridCol w:w="3888"/>
        <w:gridCol w:w="1260"/>
        <w:gridCol w:w="1080"/>
      </w:tblGrid>
      <w:tr w:rsidR="00E57ACA" w:rsidRPr="008E7008" w:rsidTr="00E57ACA">
        <w:tblPrEx>
          <w:tblCellMar>
            <w:top w:w="0" w:type="dxa"/>
            <w:bottom w:w="0" w:type="dxa"/>
          </w:tblCellMar>
        </w:tblPrEx>
        <w:trPr>
          <w:jc w:val="center"/>
        </w:trPr>
        <w:tc>
          <w:tcPr>
            <w:tcW w:w="3888" w:type="dxa"/>
          </w:tcPr>
          <w:p w:rsidR="00E57ACA" w:rsidRPr="008E7008" w:rsidRDefault="00E57ACA" w:rsidP="00E57ACA">
            <w:pPr>
              <w:tabs>
                <w:tab w:val="left" w:pos="2074"/>
              </w:tabs>
              <w:jc w:val="center"/>
              <w:rPr>
                <w:b/>
                <w:sz w:val="18"/>
                <w:szCs w:val="18"/>
              </w:rPr>
            </w:pPr>
            <w:r w:rsidRPr="008E7008">
              <w:rPr>
                <w:b/>
                <w:sz w:val="18"/>
                <w:szCs w:val="18"/>
              </w:rPr>
              <w:t>Parameter</w:t>
            </w:r>
          </w:p>
        </w:tc>
        <w:tc>
          <w:tcPr>
            <w:tcW w:w="1260" w:type="dxa"/>
          </w:tcPr>
          <w:p w:rsidR="00E57ACA" w:rsidRPr="008E7008" w:rsidRDefault="00E57ACA" w:rsidP="00E57ACA">
            <w:pPr>
              <w:tabs>
                <w:tab w:val="left" w:pos="2074"/>
              </w:tabs>
              <w:jc w:val="center"/>
              <w:rPr>
                <w:b/>
                <w:sz w:val="18"/>
                <w:szCs w:val="18"/>
              </w:rPr>
            </w:pPr>
            <w:r w:rsidRPr="008E7008">
              <w:rPr>
                <w:b/>
                <w:sz w:val="18"/>
                <w:szCs w:val="18"/>
              </w:rPr>
              <w:t>Value</w:t>
            </w:r>
          </w:p>
        </w:tc>
        <w:tc>
          <w:tcPr>
            <w:tcW w:w="1080" w:type="dxa"/>
          </w:tcPr>
          <w:p w:rsidR="00E57ACA" w:rsidRPr="008E7008" w:rsidRDefault="00E57ACA" w:rsidP="00E57ACA">
            <w:pPr>
              <w:tabs>
                <w:tab w:val="left" w:pos="2074"/>
              </w:tabs>
              <w:jc w:val="center"/>
              <w:rPr>
                <w:b/>
                <w:sz w:val="18"/>
                <w:szCs w:val="18"/>
              </w:rPr>
            </w:pPr>
            <w:r w:rsidRPr="008E7008">
              <w:rPr>
                <w:b/>
                <w:sz w:val="18"/>
                <w:szCs w:val="18"/>
              </w:rPr>
              <w:t>Units</w:t>
            </w:r>
          </w:p>
        </w:tc>
      </w:tr>
      <w:tr w:rsidR="00E57ACA" w:rsidRPr="008E7008" w:rsidTr="00E57ACA">
        <w:tblPrEx>
          <w:tblCellMar>
            <w:top w:w="0" w:type="dxa"/>
            <w:bottom w:w="0" w:type="dxa"/>
          </w:tblCellMar>
        </w:tblPrEx>
        <w:trPr>
          <w:jc w:val="center"/>
        </w:trPr>
        <w:tc>
          <w:tcPr>
            <w:tcW w:w="3888" w:type="dxa"/>
          </w:tcPr>
          <w:p w:rsidR="00E57ACA" w:rsidRPr="008E7008" w:rsidRDefault="00E57ACA" w:rsidP="00E57ACA">
            <w:pPr>
              <w:tabs>
                <w:tab w:val="left" w:pos="2074"/>
              </w:tabs>
              <w:jc w:val="center"/>
              <w:rPr>
                <w:sz w:val="18"/>
                <w:szCs w:val="18"/>
              </w:rPr>
            </w:pPr>
            <w:r w:rsidRPr="008E7008">
              <w:rPr>
                <w:sz w:val="18"/>
                <w:szCs w:val="18"/>
              </w:rPr>
              <w:t>SAR speed</w:t>
            </w:r>
          </w:p>
        </w:tc>
        <w:tc>
          <w:tcPr>
            <w:tcW w:w="1260" w:type="dxa"/>
          </w:tcPr>
          <w:p w:rsidR="00E57ACA" w:rsidRPr="008E7008" w:rsidRDefault="00E57ACA" w:rsidP="00E57ACA">
            <w:pPr>
              <w:tabs>
                <w:tab w:val="left" w:pos="2074"/>
              </w:tabs>
              <w:jc w:val="center"/>
              <w:rPr>
                <w:sz w:val="18"/>
                <w:szCs w:val="18"/>
              </w:rPr>
            </w:pPr>
            <w:r w:rsidRPr="008E7008">
              <w:rPr>
                <w:sz w:val="18"/>
                <w:szCs w:val="18"/>
              </w:rPr>
              <w:t>60</w:t>
            </w:r>
          </w:p>
        </w:tc>
        <w:tc>
          <w:tcPr>
            <w:tcW w:w="1080" w:type="dxa"/>
          </w:tcPr>
          <w:p w:rsidR="00E57ACA" w:rsidRPr="008E7008" w:rsidRDefault="00E57ACA" w:rsidP="00E57ACA">
            <w:pPr>
              <w:tabs>
                <w:tab w:val="left" w:pos="2074"/>
              </w:tabs>
              <w:jc w:val="center"/>
              <w:rPr>
                <w:sz w:val="18"/>
                <w:szCs w:val="18"/>
              </w:rPr>
            </w:pPr>
            <w:r w:rsidRPr="008E7008">
              <w:rPr>
                <w:sz w:val="18"/>
                <w:szCs w:val="18"/>
              </w:rPr>
              <w:t>km/h</w:t>
            </w:r>
          </w:p>
        </w:tc>
      </w:tr>
      <w:tr w:rsidR="00E57ACA" w:rsidRPr="008E7008" w:rsidTr="00E57ACA">
        <w:tblPrEx>
          <w:tblCellMar>
            <w:top w:w="0" w:type="dxa"/>
            <w:bottom w:w="0" w:type="dxa"/>
          </w:tblCellMar>
        </w:tblPrEx>
        <w:trPr>
          <w:jc w:val="center"/>
        </w:trPr>
        <w:tc>
          <w:tcPr>
            <w:tcW w:w="3888" w:type="dxa"/>
          </w:tcPr>
          <w:p w:rsidR="00E57ACA" w:rsidRPr="008E7008" w:rsidRDefault="00E57ACA" w:rsidP="00E57ACA">
            <w:pPr>
              <w:tabs>
                <w:tab w:val="left" w:pos="2074"/>
              </w:tabs>
              <w:jc w:val="center"/>
              <w:rPr>
                <w:sz w:val="18"/>
                <w:szCs w:val="18"/>
              </w:rPr>
            </w:pPr>
            <w:r w:rsidRPr="008E7008">
              <w:rPr>
                <w:sz w:val="18"/>
                <w:szCs w:val="18"/>
              </w:rPr>
              <w:t>Bandwidth</w:t>
            </w:r>
          </w:p>
        </w:tc>
        <w:tc>
          <w:tcPr>
            <w:tcW w:w="1260" w:type="dxa"/>
          </w:tcPr>
          <w:p w:rsidR="00E57ACA" w:rsidRPr="008E7008" w:rsidRDefault="00E57ACA" w:rsidP="00E57ACA">
            <w:pPr>
              <w:tabs>
                <w:tab w:val="left" w:pos="2074"/>
              </w:tabs>
              <w:jc w:val="center"/>
              <w:rPr>
                <w:sz w:val="18"/>
                <w:szCs w:val="18"/>
              </w:rPr>
            </w:pPr>
            <w:r w:rsidRPr="008E7008">
              <w:rPr>
                <w:sz w:val="18"/>
                <w:szCs w:val="18"/>
              </w:rPr>
              <w:t>150</w:t>
            </w:r>
          </w:p>
        </w:tc>
        <w:tc>
          <w:tcPr>
            <w:tcW w:w="1080" w:type="dxa"/>
          </w:tcPr>
          <w:p w:rsidR="00E57ACA" w:rsidRPr="008E7008" w:rsidRDefault="00E57ACA" w:rsidP="00E57ACA">
            <w:pPr>
              <w:tabs>
                <w:tab w:val="left" w:pos="2074"/>
              </w:tabs>
              <w:jc w:val="center"/>
              <w:rPr>
                <w:sz w:val="18"/>
                <w:szCs w:val="18"/>
              </w:rPr>
            </w:pPr>
            <w:r w:rsidRPr="008E7008">
              <w:rPr>
                <w:sz w:val="18"/>
                <w:szCs w:val="18"/>
              </w:rPr>
              <w:t>MHz</w:t>
            </w:r>
          </w:p>
        </w:tc>
      </w:tr>
      <w:tr w:rsidR="00E57ACA" w:rsidRPr="008E7008" w:rsidTr="00E57ACA">
        <w:tblPrEx>
          <w:tblCellMar>
            <w:top w:w="0" w:type="dxa"/>
            <w:bottom w:w="0" w:type="dxa"/>
          </w:tblCellMar>
        </w:tblPrEx>
        <w:trPr>
          <w:jc w:val="center"/>
        </w:trPr>
        <w:tc>
          <w:tcPr>
            <w:tcW w:w="3888" w:type="dxa"/>
          </w:tcPr>
          <w:p w:rsidR="00E57ACA" w:rsidRPr="008E7008" w:rsidRDefault="00E57ACA" w:rsidP="00E57ACA">
            <w:pPr>
              <w:tabs>
                <w:tab w:val="left" w:pos="2074"/>
              </w:tabs>
              <w:jc w:val="center"/>
              <w:rPr>
                <w:sz w:val="18"/>
                <w:szCs w:val="18"/>
              </w:rPr>
            </w:pPr>
            <w:r w:rsidRPr="008E7008">
              <w:rPr>
                <w:sz w:val="18"/>
                <w:szCs w:val="18"/>
              </w:rPr>
              <w:t>Centre frequency</w:t>
            </w:r>
          </w:p>
        </w:tc>
        <w:tc>
          <w:tcPr>
            <w:tcW w:w="1260" w:type="dxa"/>
          </w:tcPr>
          <w:p w:rsidR="00E57ACA" w:rsidRPr="008E7008" w:rsidRDefault="00E57ACA" w:rsidP="00E57ACA">
            <w:pPr>
              <w:tabs>
                <w:tab w:val="left" w:pos="2074"/>
              </w:tabs>
              <w:jc w:val="center"/>
              <w:rPr>
                <w:sz w:val="18"/>
                <w:szCs w:val="18"/>
              </w:rPr>
            </w:pPr>
            <w:r w:rsidRPr="008E7008">
              <w:rPr>
                <w:sz w:val="18"/>
                <w:szCs w:val="18"/>
              </w:rPr>
              <w:t>5590</w:t>
            </w:r>
          </w:p>
        </w:tc>
        <w:tc>
          <w:tcPr>
            <w:tcW w:w="1080" w:type="dxa"/>
          </w:tcPr>
          <w:p w:rsidR="00E57ACA" w:rsidRPr="008E7008" w:rsidRDefault="00E57ACA" w:rsidP="00E57ACA">
            <w:pPr>
              <w:tabs>
                <w:tab w:val="left" w:pos="2074"/>
              </w:tabs>
              <w:jc w:val="center"/>
              <w:rPr>
                <w:sz w:val="18"/>
                <w:szCs w:val="18"/>
              </w:rPr>
            </w:pPr>
            <w:r w:rsidRPr="008E7008">
              <w:rPr>
                <w:sz w:val="18"/>
                <w:szCs w:val="18"/>
              </w:rPr>
              <w:t>MHz</w:t>
            </w:r>
          </w:p>
        </w:tc>
      </w:tr>
      <w:tr w:rsidR="00E57ACA" w:rsidRPr="008E7008" w:rsidTr="00E57ACA">
        <w:tblPrEx>
          <w:tblCellMar>
            <w:top w:w="0" w:type="dxa"/>
            <w:bottom w:w="0" w:type="dxa"/>
          </w:tblCellMar>
        </w:tblPrEx>
        <w:trPr>
          <w:jc w:val="center"/>
        </w:trPr>
        <w:tc>
          <w:tcPr>
            <w:tcW w:w="3888" w:type="dxa"/>
          </w:tcPr>
          <w:p w:rsidR="00E57ACA" w:rsidRPr="008E7008" w:rsidRDefault="00E57ACA" w:rsidP="00E57ACA">
            <w:pPr>
              <w:tabs>
                <w:tab w:val="left" w:pos="2074"/>
              </w:tabs>
              <w:jc w:val="center"/>
              <w:rPr>
                <w:sz w:val="18"/>
                <w:szCs w:val="18"/>
              </w:rPr>
            </w:pPr>
            <w:r w:rsidRPr="008E7008">
              <w:rPr>
                <w:sz w:val="18"/>
                <w:szCs w:val="18"/>
              </w:rPr>
              <w:t>PRF</w:t>
            </w:r>
          </w:p>
        </w:tc>
        <w:tc>
          <w:tcPr>
            <w:tcW w:w="1260" w:type="dxa"/>
          </w:tcPr>
          <w:p w:rsidR="00E57ACA" w:rsidRPr="008E7008" w:rsidRDefault="00E57ACA" w:rsidP="00E57ACA">
            <w:pPr>
              <w:tabs>
                <w:tab w:val="left" w:pos="2074"/>
              </w:tabs>
              <w:jc w:val="center"/>
              <w:rPr>
                <w:sz w:val="18"/>
                <w:szCs w:val="18"/>
              </w:rPr>
            </w:pPr>
            <w:r w:rsidRPr="008E7008">
              <w:rPr>
                <w:sz w:val="18"/>
                <w:szCs w:val="18"/>
              </w:rPr>
              <w:t>250</w:t>
            </w:r>
          </w:p>
        </w:tc>
        <w:tc>
          <w:tcPr>
            <w:tcW w:w="1080" w:type="dxa"/>
          </w:tcPr>
          <w:p w:rsidR="00E57ACA" w:rsidRPr="008E7008" w:rsidRDefault="00E57ACA" w:rsidP="00E57ACA">
            <w:pPr>
              <w:tabs>
                <w:tab w:val="left" w:pos="2074"/>
              </w:tabs>
              <w:jc w:val="center"/>
              <w:rPr>
                <w:sz w:val="18"/>
                <w:szCs w:val="18"/>
              </w:rPr>
            </w:pPr>
            <w:r w:rsidRPr="008E7008">
              <w:rPr>
                <w:sz w:val="18"/>
                <w:szCs w:val="18"/>
              </w:rPr>
              <w:t>Hz</w:t>
            </w:r>
          </w:p>
        </w:tc>
      </w:tr>
      <w:tr w:rsidR="00E57ACA" w:rsidRPr="008E7008" w:rsidTr="00E57ACA">
        <w:tblPrEx>
          <w:tblCellMar>
            <w:top w:w="0" w:type="dxa"/>
            <w:bottom w:w="0" w:type="dxa"/>
          </w:tblCellMar>
        </w:tblPrEx>
        <w:trPr>
          <w:jc w:val="center"/>
        </w:trPr>
        <w:tc>
          <w:tcPr>
            <w:tcW w:w="3888" w:type="dxa"/>
          </w:tcPr>
          <w:p w:rsidR="00E57ACA" w:rsidRPr="008E7008" w:rsidRDefault="00E57ACA" w:rsidP="00E57ACA">
            <w:pPr>
              <w:tabs>
                <w:tab w:val="left" w:pos="2074"/>
              </w:tabs>
              <w:jc w:val="center"/>
              <w:rPr>
                <w:sz w:val="18"/>
                <w:szCs w:val="18"/>
              </w:rPr>
            </w:pPr>
            <w:r w:rsidRPr="008E7008">
              <w:rPr>
                <w:sz w:val="18"/>
                <w:szCs w:val="18"/>
              </w:rPr>
              <w:t>Squint angle</w:t>
            </w:r>
          </w:p>
        </w:tc>
        <w:tc>
          <w:tcPr>
            <w:tcW w:w="1260" w:type="dxa"/>
          </w:tcPr>
          <w:p w:rsidR="00E57ACA" w:rsidRPr="008E7008" w:rsidRDefault="00E57ACA" w:rsidP="00E57ACA">
            <w:pPr>
              <w:tabs>
                <w:tab w:val="left" w:pos="2074"/>
              </w:tabs>
              <w:jc w:val="center"/>
              <w:rPr>
                <w:sz w:val="18"/>
                <w:szCs w:val="18"/>
              </w:rPr>
            </w:pPr>
            <w:r w:rsidRPr="008E7008">
              <w:rPr>
                <w:sz w:val="18"/>
                <w:szCs w:val="18"/>
              </w:rPr>
              <w:t>0</w:t>
            </w:r>
          </w:p>
        </w:tc>
        <w:tc>
          <w:tcPr>
            <w:tcW w:w="1080" w:type="dxa"/>
          </w:tcPr>
          <w:p w:rsidR="00E57ACA" w:rsidRPr="008E7008" w:rsidRDefault="00E57ACA" w:rsidP="00E57ACA">
            <w:pPr>
              <w:tabs>
                <w:tab w:val="left" w:pos="2074"/>
              </w:tabs>
              <w:jc w:val="center"/>
              <w:rPr>
                <w:sz w:val="18"/>
                <w:szCs w:val="18"/>
              </w:rPr>
            </w:pPr>
            <w:r w:rsidRPr="008E7008">
              <w:rPr>
                <w:sz w:val="18"/>
                <w:szCs w:val="18"/>
              </w:rPr>
              <w:t>degree</w:t>
            </w:r>
          </w:p>
        </w:tc>
      </w:tr>
      <w:tr w:rsidR="00E57ACA" w:rsidRPr="008E7008" w:rsidTr="00E57ACA">
        <w:tblPrEx>
          <w:tblCellMar>
            <w:top w:w="0" w:type="dxa"/>
            <w:bottom w:w="0" w:type="dxa"/>
          </w:tblCellMar>
        </w:tblPrEx>
        <w:trPr>
          <w:jc w:val="center"/>
        </w:trPr>
        <w:tc>
          <w:tcPr>
            <w:tcW w:w="3888" w:type="dxa"/>
          </w:tcPr>
          <w:p w:rsidR="00E57ACA" w:rsidRPr="008E7008" w:rsidRDefault="00E57ACA" w:rsidP="00E57ACA">
            <w:pPr>
              <w:tabs>
                <w:tab w:val="left" w:pos="2074"/>
              </w:tabs>
              <w:jc w:val="center"/>
              <w:rPr>
                <w:sz w:val="18"/>
                <w:szCs w:val="18"/>
              </w:rPr>
            </w:pPr>
            <w:r w:rsidRPr="008E7008">
              <w:rPr>
                <w:sz w:val="18"/>
                <w:szCs w:val="18"/>
              </w:rPr>
              <w:t xml:space="preserve">Antenna azimuth </w:t>
            </w:r>
            <w:proofErr w:type="spellStart"/>
            <w:r w:rsidRPr="008E7008">
              <w:rPr>
                <w:sz w:val="18"/>
                <w:szCs w:val="18"/>
              </w:rPr>
              <w:t>beamwidth</w:t>
            </w:r>
            <w:proofErr w:type="spellEnd"/>
          </w:p>
        </w:tc>
        <w:tc>
          <w:tcPr>
            <w:tcW w:w="1260" w:type="dxa"/>
          </w:tcPr>
          <w:p w:rsidR="00E57ACA" w:rsidRPr="008E7008" w:rsidRDefault="00E57ACA" w:rsidP="00E57ACA">
            <w:pPr>
              <w:tabs>
                <w:tab w:val="left" w:pos="2074"/>
              </w:tabs>
              <w:jc w:val="center"/>
              <w:rPr>
                <w:sz w:val="18"/>
                <w:szCs w:val="18"/>
              </w:rPr>
            </w:pPr>
            <w:r w:rsidRPr="008E7008">
              <w:rPr>
                <w:sz w:val="18"/>
                <w:szCs w:val="18"/>
              </w:rPr>
              <w:t>8</w:t>
            </w:r>
          </w:p>
        </w:tc>
        <w:tc>
          <w:tcPr>
            <w:tcW w:w="1080" w:type="dxa"/>
          </w:tcPr>
          <w:p w:rsidR="00E57ACA" w:rsidRPr="008E7008" w:rsidRDefault="00E57ACA" w:rsidP="00E57ACA">
            <w:pPr>
              <w:tabs>
                <w:tab w:val="left" w:pos="2074"/>
              </w:tabs>
              <w:jc w:val="center"/>
              <w:rPr>
                <w:sz w:val="18"/>
                <w:szCs w:val="18"/>
              </w:rPr>
            </w:pPr>
            <w:r w:rsidRPr="008E7008">
              <w:rPr>
                <w:sz w:val="18"/>
                <w:szCs w:val="18"/>
              </w:rPr>
              <w:t>degree</w:t>
            </w:r>
          </w:p>
        </w:tc>
      </w:tr>
    </w:tbl>
    <w:p w:rsidR="00E57ACA" w:rsidRDefault="00E57ACA" w:rsidP="00E57ACA">
      <w:pPr>
        <w:jc w:val="center"/>
        <w:rPr>
          <w:sz w:val="18"/>
          <w:szCs w:val="18"/>
        </w:rPr>
      </w:pPr>
      <w:r w:rsidRPr="008E7008">
        <w:rPr>
          <w:b/>
          <w:sz w:val="18"/>
          <w:szCs w:val="18"/>
        </w:rPr>
        <w:t>Table 2</w:t>
      </w:r>
      <w:r w:rsidRPr="008E7008">
        <w:rPr>
          <w:sz w:val="18"/>
          <w:szCs w:val="18"/>
        </w:rPr>
        <w:t>. Real data parameters</w:t>
      </w:r>
    </w:p>
    <w:p w:rsidR="00E57ACA" w:rsidRPr="00EB7552" w:rsidRDefault="00E57ACA" w:rsidP="00E57ACA"/>
    <w:p w:rsidR="00E57ACA" w:rsidRDefault="00E57ACA" w:rsidP="00E57ACA">
      <w:pPr>
        <w:spacing w:line="300" w:lineRule="atLeast"/>
        <w:ind w:firstLineChars="200" w:firstLine="400"/>
        <w:rPr>
          <w:sz w:val="20"/>
          <w:szCs w:val="20"/>
        </w:rPr>
        <w:sectPr w:rsidR="00E57ACA" w:rsidSect="00E57ACA">
          <w:type w:val="continuous"/>
          <w:pgSz w:w="11907" w:h="16840"/>
          <w:pgMar w:top="1134" w:right="1134" w:bottom="907" w:left="1134" w:header="1134" w:footer="907" w:gutter="0"/>
          <w:cols w:space="425"/>
          <w:titlePg/>
          <w:docGrid w:type="lines" w:linePitch="312"/>
        </w:sectPr>
      </w:pPr>
    </w:p>
    <w:p w:rsidR="00E57ACA" w:rsidRPr="008E7008" w:rsidRDefault="00E57ACA" w:rsidP="00E57ACA">
      <w:pPr>
        <w:spacing w:line="300" w:lineRule="atLeast"/>
        <w:ind w:firstLineChars="200" w:firstLine="400"/>
        <w:rPr>
          <w:sz w:val="20"/>
          <w:szCs w:val="20"/>
        </w:rPr>
      </w:pPr>
      <w:r w:rsidRPr="008E7008">
        <w:rPr>
          <w:sz w:val="20"/>
          <w:szCs w:val="20"/>
        </w:rPr>
        <w:t>Two 2</w:t>
      </w:r>
      <w:r>
        <w:rPr>
          <w:rFonts w:hint="eastAsia"/>
          <w:sz w:val="20"/>
          <w:szCs w:val="20"/>
        </w:rPr>
        <w:t xml:space="preserve"> </w:t>
      </w:r>
      <w:r w:rsidRPr="008E7008">
        <w:rPr>
          <w:sz w:val="20"/>
          <w:szCs w:val="20"/>
        </w:rPr>
        <w:t>x</w:t>
      </w:r>
      <w:r>
        <w:rPr>
          <w:rFonts w:hint="eastAsia"/>
          <w:sz w:val="20"/>
          <w:szCs w:val="20"/>
        </w:rPr>
        <w:t xml:space="preserve"> </w:t>
      </w:r>
      <w:r w:rsidRPr="008E7008">
        <w:rPr>
          <w:sz w:val="20"/>
          <w:szCs w:val="20"/>
        </w:rPr>
        <w:t xml:space="preserve">8 patch array antennas for transmitting and receiving are enclosed in the white box in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1</w:t>
      </w:r>
      <w:r w:rsidRPr="008E7008">
        <w:rPr>
          <w:sz w:val="20"/>
          <w:szCs w:val="20"/>
        </w:rPr>
        <w:t>. The antennas were mounted on the top of the van by a wood frame; the radar was mounted inside the van and connected to the antennas via coaxial cables.</w:t>
      </w:r>
    </w:p>
    <w:p w:rsidR="00E57ACA" w:rsidRPr="008E7008" w:rsidRDefault="00E57ACA" w:rsidP="00E57ACA">
      <w:pPr>
        <w:spacing w:line="300" w:lineRule="atLeast"/>
        <w:ind w:firstLineChars="200" w:firstLine="400"/>
        <w:rPr>
          <w:sz w:val="20"/>
          <w:szCs w:val="20"/>
        </w:rPr>
      </w:pPr>
      <w:r w:rsidRPr="008E7008">
        <w:rPr>
          <w:sz w:val="20"/>
          <w:szCs w:val="20"/>
        </w:rPr>
        <w:t xml:space="preserve">The parameters used in the ground test is shown in </w:t>
      </w:r>
      <w:r w:rsidRPr="008E7008">
        <w:rPr>
          <w:b/>
          <w:sz w:val="20"/>
          <w:szCs w:val="20"/>
        </w:rPr>
        <w:t>Table 2</w:t>
      </w:r>
      <w:r w:rsidRPr="008E7008">
        <w:rPr>
          <w:sz w:val="20"/>
          <w:szCs w:val="20"/>
        </w:rPr>
        <w:t xml:space="preserve">. The images obtained by the traditional RMA and the modified RMA are shown in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11</w:t>
      </w:r>
      <w:r w:rsidRPr="008E7008">
        <w:rPr>
          <w:sz w:val="20"/>
          <w:szCs w:val="20"/>
        </w:rPr>
        <w:t xml:space="preserve">. Vertical direction is range and horizontal direction is azimuth. </w:t>
      </w:r>
    </w:p>
    <w:p w:rsidR="00E57ACA" w:rsidRPr="008E7008" w:rsidRDefault="00E57ACA" w:rsidP="00E57ACA">
      <w:pPr>
        <w:spacing w:line="300" w:lineRule="atLeast"/>
        <w:ind w:firstLineChars="200" w:firstLine="400"/>
        <w:rPr>
          <w:sz w:val="20"/>
          <w:szCs w:val="20"/>
        </w:rPr>
      </w:pPr>
      <w:r w:rsidRPr="008E7008">
        <w:rPr>
          <w:sz w:val="20"/>
          <w:szCs w:val="20"/>
        </w:rPr>
        <w:t xml:space="preserve">The images obtained by the traditional RMA and the modified RMA are shown in </w:t>
      </w:r>
      <w:r w:rsidRPr="008E7008">
        <w:rPr>
          <w:b/>
          <w:sz w:val="20"/>
          <w:szCs w:val="20"/>
        </w:rPr>
        <w:t>Figure 11</w:t>
      </w:r>
      <w:r w:rsidRPr="008E7008">
        <w:rPr>
          <w:sz w:val="20"/>
          <w:szCs w:val="20"/>
        </w:rPr>
        <w:t xml:space="preserve">. Four orders of interpolation are used to perform the </w:t>
      </w:r>
      <w:proofErr w:type="spellStart"/>
      <w:r w:rsidRPr="008E7008">
        <w:rPr>
          <w:sz w:val="20"/>
          <w:szCs w:val="20"/>
        </w:rPr>
        <w:t>Stolt</w:t>
      </w:r>
      <w:proofErr w:type="spellEnd"/>
      <w:r w:rsidRPr="008E7008">
        <w:rPr>
          <w:sz w:val="20"/>
          <w:szCs w:val="20"/>
        </w:rPr>
        <w:t xml:space="preserve"> mapping. No window is applied in either the range direction or the azimuth direction FFT for better comparison of the focusing quality because noise is not eliminated by windowing at all and will be more obvious in the final images. The same size of spectrum after </w:t>
      </w:r>
      <w:proofErr w:type="spellStart"/>
      <w:r w:rsidRPr="008E7008">
        <w:rPr>
          <w:sz w:val="20"/>
          <w:szCs w:val="20"/>
        </w:rPr>
        <w:t>Stolt</w:t>
      </w:r>
      <w:proofErr w:type="spellEnd"/>
      <w:r w:rsidRPr="008E7008">
        <w:rPr>
          <w:sz w:val="20"/>
          <w:szCs w:val="20"/>
        </w:rPr>
        <w:t xml:space="preserve"> mapping are used to generate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11a</w:t>
      </w:r>
      <w:r w:rsidRPr="008E7008">
        <w:rPr>
          <w:sz w:val="20"/>
          <w:szCs w:val="20"/>
        </w:rPr>
        <w:t xml:space="preserve"> and</w:t>
      </w:r>
      <w:r w:rsidRPr="008E7008">
        <w:rPr>
          <w:rFonts w:hint="eastAsia"/>
          <w:sz w:val="20"/>
          <w:szCs w:val="20"/>
        </w:rPr>
        <w:t xml:space="preserve">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11b</w:t>
      </w:r>
      <w:r w:rsidRPr="008E7008">
        <w:rPr>
          <w:sz w:val="20"/>
          <w:szCs w:val="20"/>
        </w:rPr>
        <w:t xml:space="preserve"> as has been shown in the simulation in </w:t>
      </w:r>
      <w:r w:rsidRPr="008E7008">
        <w:rPr>
          <w:b/>
          <w:sz w:val="20"/>
          <w:szCs w:val="20"/>
        </w:rPr>
        <w:t>Figure 7</w:t>
      </w:r>
      <w:r w:rsidRPr="008E7008">
        <w:rPr>
          <w:sz w:val="20"/>
          <w:szCs w:val="20"/>
        </w:rPr>
        <w:t>.</w:t>
      </w:r>
    </w:p>
    <w:p w:rsidR="00E57ACA" w:rsidRPr="008E7008" w:rsidRDefault="00E57ACA" w:rsidP="00E57ACA">
      <w:pPr>
        <w:spacing w:line="300" w:lineRule="atLeast"/>
        <w:ind w:firstLineChars="200" w:firstLine="400"/>
        <w:rPr>
          <w:sz w:val="20"/>
          <w:szCs w:val="20"/>
        </w:rPr>
      </w:pPr>
      <w:r w:rsidRPr="008E7008">
        <w:rPr>
          <w:sz w:val="20"/>
          <w:szCs w:val="20"/>
        </w:rPr>
        <w:t xml:space="preserve">As shown by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11</w:t>
      </w:r>
      <w:r w:rsidRPr="008E7008">
        <w:rPr>
          <w:sz w:val="20"/>
          <w:szCs w:val="20"/>
        </w:rPr>
        <w:t xml:space="preserve">, the image generated by the modified RMA has a lower level noise than the one generated by the traditional RMA. This is more clearly shown by the area marked by the red rectangular in Fig. 11a. By comparing the areas in the red box of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11a</w:t>
      </w:r>
      <w:r w:rsidRPr="008E7008">
        <w:rPr>
          <w:sz w:val="20"/>
          <w:szCs w:val="20"/>
        </w:rPr>
        <w:t xml:space="preserve"> with the same area of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11b</w:t>
      </w:r>
      <w:r w:rsidRPr="008E7008">
        <w:rPr>
          <w:sz w:val="20"/>
          <w:szCs w:val="20"/>
        </w:rPr>
        <w:t xml:space="preserve">, a higher background noise is observed in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11a</w:t>
      </w:r>
      <w:r w:rsidRPr="008E7008">
        <w:rPr>
          <w:sz w:val="20"/>
          <w:szCs w:val="20"/>
        </w:rPr>
        <w:t xml:space="preserve">. </w:t>
      </w:r>
    </w:p>
    <w:p w:rsidR="00E57ACA" w:rsidRPr="008E7008" w:rsidRDefault="00E57ACA" w:rsidP="00E57ACA">
      <w:pPr>
        <w:spacing w:line="300" w:lineRule="atLeast"/>
        <w:ind w:firstLineChars="200" w:firstLine="400"/>
        <w:rPr>
          <w:sz w:val="20"/>
          <w:szCs w:val="20"/>
        </w:rPr>
      </w:pPr>
      <w:r w:rsidRPr="008E7008">
        <w:rPr>
          <w:sz w:val="20"/>
          <w:szCs w:val="20"/>
        </w:rPr>
        <w:t xml:space="preserve">In </w:t>
      </w:r>
      <w:r w:rsidRPr="008E7008">
        <w:rPr>
          <w:b/>
          <w:sz w:val="20"/>
          <w:szCs w:val="20"/>
        </w:rPr>
        <w:t>Figure 12</w:t>
      </w:r>
      <w:r w:rsidRPr="008E7008">
        <w:rPr>
          <w:sz w:val="20"/>
          <w:szCs w:val="20"/>
        </w:rPr>
        <w:t xml:space="preserve">, the range compression quality is compared between the traditional and the proposed RMA. The solid line is the range slice of the marked point in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11a</w:t>
      </w:r>
      <w:r w:rsidRPr="008E7008">
        <w:rPr>
          <w:sz w:val="20"/>
          <w:szCs w:val="20"/>
        </w:rPr>
        <w:t xml:space="preserve"> while the dashed line is that of the same point in</w:t>
      </w:r>
      <w:r w:rsidRPr="008E7008">
        <w:rPr>
          <w:rFonts w:hint="eastAsia"/>
          <w:sz w:val="20"/>
          <w:szCs w:val="20"/>
        </w:rPr>
        <w:t xml:space="preserve">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11b</w:t>
      </w:r>
      <w:r w:rsidRPr="008E7008">
        <w:rPr>
          <w:sz w:val="20"/>
          <w:szCs w:val="20"/>
        </w:rPr>
        <w:t xml:space="preserve">. An improvement in the range focusing quality (the dashed line has narrower </w:t>
      </w:r>
      <w:proofErr w:type="spellStart"/>
      <w:r w:rsidRPr="008E7008">
        <w:rPr>
          <w:sz w:val="20"/>
          <w:szCs w:val="20"/>
        </w:rPr>
        <w:t>mainlobe</w:t>
      </w:r>
      <w:proofErr w:type="spellEnd"/>
      <w:r w:rsidRPr="008E7008">
        <w:rPr>
          <w:sz w:val="20"/>
          <w:szCs w:val="20"/>
        </w:rPr>
        <w:t xml:space="preserve">) of the proposed RMA than the traditional RMA can be observed. The improvements using the modified RMA are not as significant as in </w:t>
      </w:r>
      <w:r w:rsidRPr="008E7008">
        <w:rPr>
          <w:b/>
          <w:sz w:val="20"/>
          <w:szCs w:val="20"/>
        </w:rPr>
        <w:t>Fig</w:t>
      </w:r>
      <w:r w:rsidRPr="008E7008">
        <w:rPr>
          <w:rFonts w:hint="eastAsia"/>
          <w:b/>
          <w:sz w:val="20"/>
          <w:szCs w:val="20"/>
        </w:rPr>
        <w:t>ure</w:t>
      </w:r>
      <w:r w:rsidRPr="008E7008">
        <w:rPr>
          <w:b/>
          <w:sz w:val="20"/>
          <w:szCs w:val="20"/>
        </w:rPr>
        <w:t xml:space="preserve"> </w:t>
      </w:r>
      <w:r w:rsidRPr="008E7008">
        <w:rPr>
          <w:rFonts w:hint="eastAsia"/>
          <w:b/>
          <w:sz w:val="20"/>
          <w:szCs w:val="20"/>
        </w:rPr>
        <w:t xml:space="preserve">8 </w:t>
      </w:r>
      <w:r w:rsidRPr="008E7008">
        <w:rPr>
          <w:sz w:val="20"/>
          <w:szCs w:val="20"/>
        </w:rPr>
        <w:t xml:space="preserve">because the SAR parameters used in the field test are very normal (narrow </w:t>
      </w:r>
      <w:proofErr w:type="spellStart"/>
      <w:r w:rsidRPr="008E7008">
        <w:rPr>
          <w:sz w:val="20"/>
          <w:szCs w:val="20"/>
        </w:rPr>
        <w:t>beamwidth</w:t>
      </w:r>
      <w:proofErr w:type="spellEnd"/>
      <w:r w:rsidRPr="008E7008">
        <w:rPr>
          <w:sz w:val="20"/>
          <w:szCs w:val="20"/>
        </w:rPr>
        <w:t>, no squint). While the parameters used in simulation are very extreme in order to reveal the improvement of the proposed RMA.</w:t>
      </w:r>
    </w:p>
    <w:p w:rsidR="00E57ACA" w:rsidRDefault="00E57ACA" w:rsidP="00E57ACA">
      <w:pPr>
        <w:jc w:val="center"/>
        <w:rPr>
          <w:sz w:val="18"/>
          <w:szCs w:val="18"/>
        </w:rPr>
        <w:sectPr w:rsidR="00E57ACA" w:rsidSect="00E57ACA">
          <w:type w:val="continuous"/>
          <w:pgSz w:w="11907" w:h="16840"/>
          <w:pgMar w:top="1134" w:right="1134" w:bottom="907" w:left="1134" w:header="1134" w:footer="907" w:gutter="0"/>
          <w:cols w:num="2" w:space="425"/>
          <w:titlePg/>
          <w:docGrid w:type="lines" w:linePitch="312"/>
        </w:sectPr>
      </w:pPr>
    </w:p>
    <w:p w:rsidR="00E57ACA" w:rsidRDefault="00E57ACA" w:rsidP="00E57ACA">
      <w:pPr>
        <w:jc w:val="center"/>
        <w:rPr>
          <w:sz w:val="18"/>
          <w:szCs w:val="18"/>
        </w:rPr>
      </w:pPr>
    </w:p>
    <w:p w:rsidR="00E57ACA" w:rsidRPr="008E7008" w:rsidRDefault="00E57ACA" w:rsidP="00E57ACA">
      <w:pPr>
        <w:jc w:val="center"/>
        <w:rPr>
          <w:sz w:val="18"/>
          <w:szCs w:val="18"/>
        </w:rPr>
      </w:pPr>
    </w:p>
    <w:p w:rsidR="00E57ACA" w:rsidRDefault="00BB592E" w:rsidP="00E57ACA">
      <w:pPr>
        <w:keepNext/>
        <w:ind w:right="-360" w:hanging="360"/>
        <w:jc w:val="center"/>
        <w:rPr>
          <w:noProof/>
        </w:rPr>
      </w:pPr>
      <w:r>
        <w:rPr>
          <w:noProof/>
          <w:lang w:val="en-CA"/>
        </w:rPr>
        <w:lastRenderedPageBreak/>
        <w:drawing>
          <wp:inline distT="0" distB="0" distL="0" distR="0" wp14:anchorId="7CBB063F">
            <wp:extent cx="2456815" cy="2456815"/>
            <wp:effectExtent l="0" t="0" r="635"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56815" cy="2456815"/>
                    </a:xfrm>
                    <a:prstGeom prst="rect">
                      <a:avLst/>
                    </a:prstGeom>
                    <a:noFill/>
                  </pic:spPr>
                </pic:pic>
              </a:graphicData>
            </a:graphic>
          </wp:inline>
        </w:drawing>
      </w:r>
      <w:r>
        <w:rPr>
          <w:noProof/>
          <w:lang w:val="en-CA"/>
        </w:rPr>
        <w:t xml:space="preserve">     </w:t>
      </w:r>
      <w:r>
        <w:rPr>
          <w:noProof/>
          <w:lang w:val="en-CA"/>
        </w:rPr>
        <w:drawing>
          <wp:inline distT="0" distB="0" distL="0" distR="0" wp14:anchorId="5650E1B1" wp14:editId="77EF3051">
            <wp:extent cx="2438400" cy="2438400"/>
            <wp:effectExtent l="0" t="0" r="0" b="0"/>
            <wp:docPr id="17" name="Picture 17" descr="imag_19twostepRMA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_19twostepRMAcut"/>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58841" cy="2458841"/>
                    </a:xfrm>
                    <a:prstGeom prst="rect">
                      <a:avLst/>
                    </a:prstGeom>
                    <a:noFill/>
                    <a:ln>
                      <a:noFill/>
                    </a:ln>
                  </pic:spPr>
                </pic:pic>
              </a:graphicData>
            </a:graphic>
          </wp:inline>
        </w:drawing>
      </w:r>
      <w:r w:rsidR="00E57ACA">
        <w:rPr>
          <w:noProof/>
          <w:lang w:val="en-CA"/>
        </w:rPr>
        <w:t xml:space="preserve">    </w:t>
      </w:r>
    </w:p>
    <w:p w:rsidR="00E57ACA" w:rsidRPr="008E7008" w:rsidRDefault="00E57ACA" w:rsidP="00E57ACA">
      <w:pPr>
        <w:keepNext/>
        <w:ind w:right="-360"/>
      </w:pPr>
      <w:r>
        <w:rPr>
          <w:b/>
        </w:rPr>
        <w:t xml:space="preserve">                             </w:t>
      </w:r>
      <w:r w:rsidR="00BB592E">
        <w:rPr>
          <w:b/>
        </w:rPr>
        <w:t xml:space="preserve">               </w:t>
      </w:r>
      <w:r>
        <w:rPr>
          <w:b/>
        </w:rPr>
        <w:t xml:space="preserve">     </w:t>
      </w:r>
      <w:r w:rsidRPr="008E7008">
        <w:rPr>
          <w:b/>
        </w:rPr>
        <w:t>a</w:t>
      </w:r>
      <w:r w:rsidRPr="008E7008">
        <w:rPr>
          <w:rFonts w:hint="eastAsia"/>
          <w:b/>
        </w:rPr>
        <w:t xml:space="preserve">                  </w:t>
      </w:r>
      <w:r>
        <w:rPr>
          <w:b/>
        </w:rPr>
        <w:t xml:space="preserve">   </w:t>
      </w:r>
      <w:r w:rsidRPr="008E7008">
        <w:rPr>
          <w:rFonts w:hint="eastAsia"/>
          <w:b/>
        </w:rPr>
        <w:t xml:space="preserve">                  </w:t>
      </w:r>
      <w:r w:rsidR="00BB592E">
        <w:rPr>
          <w:b/>
        </w:rPr>
        <w:t xml:space="preserve">                          </w:t>
      </w:r>
      <w:r w:rsidRPr="008E7008">
        <w:rPr>
          <w:rFonts w:hint="eastAsia"/>
          <w:b/>
        </w:rPr>
        <w:t>b</w:t>
      </w:r>
    </w:p>
    <w:p w:rsidR="00E57ACA" w:rsidRPr="008E7008" w:rsidRDefault="00E57ACA" w:rsidP="00E57ACA">
      <w:pPr>
        <w:jc w:val="center"/>
        <w:rPr>
          <w:noProof/>
        </w:rPr>
      </w:pPr>
      <w:r w:rsidRPr="00BB592E">
        <w:rPr>
          <w:b/>
          <w:bCs/>
        </w:rPr>
        <w:t>Fig</w:t>
      </w:r>
      <w:r w:rsidRPr="00BB592E">
        <w:rPr>
          <w:rFonts w:hint="eastAsia"/>
          <w:b/>
          <w:bCs/>
        </w:rPr>
        <w:t>ure</w:t>
      </w:r>
      <w:r w:rsidRPr="00BB592E">
        <w:rPr>
          <w:b/>
          <w:bCs/>
        </w:rPr>
        <w:t xml:space="preserve"> 11. </w:t>
      </w:r>
      <w:r w:rsidRPr="008E7008">
        <w:t>Images processed by different RMAs. a) Traditional RMA</w:t>
      </w:r>
      <w:r w:rsidRPr="008E7008">
        <w:rPr>
          <w:rFonts w:hint="eastAsia"/>
        </w:rPr>
        <w:t>;</w:t>
      </w:r>
      <w:r w:rsidRPr="008E7008">
        <w:t xml:space="preserve"> b) Proposed RMA</w:t>
      </w:r>
    </w:p>
    <w:p w:rsidR="00E57ACA" w:rsidRPr="009F66E6" w:rsidRDefault="00BB592E" w:rsidP="00E57ACA">
      <w:pPr>
        <w:jc w:val="center"/>
      </w:pPr>
      <w:r>
        <w:rPr>
          <w:noProof/>
          <w:lang w:val="en-CA"/>
        </w:rPr>
        <w:drawing>
          <wp:inline distT="0" distB="0" distL="0" distR="0" wp14:anchorId="5E73E7DC" wp14:editId="1F92D6EA">
            <wp:extent cx="3413888" cy="2901950"/>
            <wp:effectExtent l="0" t="0" r="0" b="0"/>
            <wp:docPr id="18" name="Picture 18" descr="pointcomp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ointcompare"/>
                    <pic:cNvPicPr>
                      <a:picLocks noChangeAspect="1" noChangeArrowheads="1"/>
                    </pic:cNvPicPr>
                  </pic:nvPicPr>
                  <pic:blipFill rotWithShape="1">
                    <a:blip r:embed="rId205">
                      <a:extLst>
                        <a:ext uri="{28A0092B-C50C-407E-A947-70E740481C1C}">
                          <a14:useLocalDpi xmlns:a14="http://schemas.microsoft.com/office/drawing/2010/main" val="0"/>
                        </a:ext>
                      </a:extLst>
                    </a:blip>
                    <a:srcRect l="4623" t="5713" r="7325" b="1903"/>
                    <a:stretch/>
                  </pic:blipFill>
                  <pic:spPr bwMode="auto">
                    <a:xfrm>
                      <a:off x="0" y="0"/>
                      <a:ext cx="3495538" cy="2971356"/>
                    </a:xfrm>
                    <a:prstGeom prst="rect">
                      <a:avLst/>
                    </a:prstGeom>
                    <a:noFill/>
                    <a:ln>
                      <a:noFill/>
                    </a:ln>
                    <a:extLst>
                      <a:ext uri="{53640926-AAD7-44D8-BBD7-CCE9431645EC}">
                        <a14:shadowObscured xmlns:a14="http://schemas.microsoft.com/office/drawing/2010/main"/>
                      </a:ext>
                    </a:extLst>
                  </pic:spPr>
                </pic:pic>
              </a:graphicData>
            </a:graphic>
          </wp:inline>
        </w:drawing>
      </w:r>
    </w:p>
    <w:p w:rsidR="00E57ACA" w:rsidRPr="008E7008" w:rsidRDefault="00E57ACA" w:rsidP="00E57ACA">
      <w:pPr>
        <w:jc w:val="center"/>
        <w:rPr>
          <w:sz w:val="18"/>
          <w:szCs w:val="20"/>
        </w:rPr>
      </w:pPr>
      <w:r w:rsidRPr="008E7008">
        <w:rPr>
          <w:b/>
          <w:sz w:val="18"/>
          <w:szCs w:val="20"/>
        </w:rPr>
        <w:t xml:space="preserve">Figure 12. </w:t>
      </w:r>
      <w:r w:rsidRPr="008E7008">
        <w:rPr>
          <w:sz w:val="18"/>
          <w:szCs w:val="20"/>
        </w:rPr>
        <w:t xml:space="preserve">Comparison of the range profiles of an isolated strong point target marked by the red circle in </w:t>
      </w:r>
      <w:r w:rsidRPr="008E7008">
        <w:rPr>
          <w:b/>
          <w:sz w:val="18"/>
          <w:szCs w:val="20"/>
        </w:rPr>
        <w:t>Figure 11a</w:t>
      </w:r>
      <w:r w:rsidRPr="008E7008">
        <w:rPr>
          <w:sz w:val="18"/>
          <w:szCs w:val="20"/>
        </w:rPr>
        <w:t>.</w:t>
      </w:r>
    </w:p>
    <w:p w:rsidR="00E57ACA" w:rsidRDefault="00E57ACA" w:rsidP="00E57ACA">
      <w:pPr>
        <w:adjustRightInd w:val="0"/>
        <w:spacing w:before="120" w:after="120" w:line="300" w:lineRule="exact"/>
        <w:jc w:val="left"/>
        <w:rPr>
          <w:b/>
          <w:sz w:val="30"/>
        </w:rPr>
        <w:sectPr w:rsidR="00E57ACA" w:rsidSect="00E57ACA">
          <w:type w:val="continuous"/>
          <w:pgSz w:w="11907" w:h="16840"/>
          <w:pgMar w:top="1134" w:right="1134" w:bottom="907" w:left="1134" w:header="1134" w:footer="907" w:gutter="0"/>
          <w:cols w:space="425"/>
          <w:titlePg/>
          <w:docGrid w:type="lines" w:linePitch="312"/>
        </w:sectPr>
      </w:pPr>
    </w:p>
    <w:p w:rsidR="00E57ACA" w:rsidRPr="000F70D8" w:rsidRDefault="00E57ACA" w:rsidP="00E57ACA">
      <w:pPr>
        <w:adjustRightInd w:val="0"/>
        <w:spacing w:before="120" w:after="120" w:line="300" w:lineRule="exact"/>
        <w:jc w:val="left"/>
        <w:rPr>
          <w:b/>
          <w:sz w:val="30"/>
        </w:rPr>
      </w:pPr>
      <w:r w:rsidRPr="000F70D8">
        <w:rPr>
          <w:rFonts w:hint="eastAsia"/>
          <w:b/>
          <w:sz w:val="30"/>
        </w:rPr>
        <w:t xml:space="preserve">6. </w:t>
      </w:r>
      <w:r w:rsidRPr="000F70D8">
        <w:rPr>
          <w:b/>
          <w:sz w:val="30"/>
        </w:rPr>
        <w:t>Conclusion</w:t>
      </w:r>
    </w:p>
    <w:p w:rsidR="00E57ACA" w:rsidRPr="008E7008" w:rsidRDefault="00E57ACA" w:rsidP="00E57ACA">
      <w:pPr>
        <w:spacing w:line="300" w:lineRule="exact"/>
        <w:ind w:firstLineChars="200" w:firstLine="400"/>
        <w:rPr>
          <w:sz w:val="20"/>
          <w:szCs w:val="20"/>
        </w:rPr>
      </w:pPr>
      <w:bookmarkStart w:id="2" w:name="OLE_LINK3"/>
      <w:r w:rsidRPr="008E7008">
        <w:rPr>
          <w:sz w:val="20"/>
          <w:szCs w:val="20"/>
        </w:rPr>
        <w:t>A modified RMA is proposed and used to process the FMCW SAR signal. The modi</w:t>
      </w:r>
      <w:r>
        <w:rPr>
          <w:sz w:val="20"/>
          <w:szCs w:val="20"/>
        </w:rPr>
        <w:t xml:space="preserve">fied RMA </w:t>
      </w:r>
      <w:r w:rsidRPr="008E7008">
        <w:rPr>
          <w:sz w:val="20"/>
          <w:szCs w:val="20"/>
        </w:rPr>
        <w:t xml:space="preserve">takes the advantage of the special characteristics of the IF signal in </w:t>
      </w:r>
      <w:proofErr w:type="spellStart"/>
      <w:r w:rsidRPr="008E7008">
        <w:rPr>
          <w:sz w:val="20"/>
          <w:szCs w:val="20"/>
        </w:rPr>
        <w:t>dechirp</w:t>
      </w:r>
      <w:proofErr w:type="spellEnd"/>
      <w:r w:rsidRPr="008E7008">
        <w:rPr>
          <w:sz w:val="20"/>
          <w:szCs w:val="20"/>
        </w:rPr>
        <w:t xml:space="preserve">-on-receive FMCW radar systems to decreases the computational load and the memory required during image generation. The modified RMA now have almost the same computational speed as compared to the RDA if the same orders of interpolation are used. A better focusing quality is also obtained in the proposed RMA than in the traditional RMA when using the same size of the spectrum after </w:t>
      </w:r>
      <w:proofErr w:type="spellStart"/>
      <w:r w:rsidRPr="008E7008">
        <w:rPr>
          <w:sz w:val="20"/>
          <w:szCs w:val="20"/>
        </w:rPr>
        <w:t>Stolt</w:t>
      </w:r>
      <w:proofErr w:type="spellEnd"/>
      <w:r w:rsidRPr="008E7008">
        <w:rPr>
          <w:sz w:val="20"/>
          <w:szCs w:val="20"/>
        </w:rPr>
        <w:t xml:space="preserve"> mapping. The effectiveness of the proposed algorithm is verified by both simulation and real data at the end.</w:t>
      </w:r>
    </w:p>
    <w:p w:rsidR="00E57ACA" w:rsidRPr="000F70D8" w:rsidRDefault="00E57ACA" w:rsidP="00E57ACA">
      <w:pPr>
        <w:adjustRightInd w:val="0"/>
        <w:spacing w:before="120" w:after="120" w:line="300" w:lineRule="exact"/>
        <w:jc w:val="left"/>
        <w:rPr>
          <w:b/>
          <w:sz w:val="32"/>
        </w:rPr>
      </w:pPr>
      <w:r w:rsidRPr="000F70D8">
        <w:rPr>
          <w:b/>
          <w:sz w:val="32"/>
        </w:rPr>
        <w:t>Author contributions</w:t>
      </w:r>
    </w:p>
    <w:p w:rsidR="00E57ACA" w:rsidRPr="008E7008" w:rsidRDefault="00E57ACA" w:rsidP="00E57ACA">
      <w:pPr>
        <w:spacing w:line="300" w:lineRule="exact"/>
        <w:ind w:firstLineChars="200" w:firstLine="400"/>
        <w:rPr>
          <w:sz w:val="20"/>
        </w:rPr>
      </w:pPr>
      <w:proofErr w:type="spellStart"/>
      <w:r w:rsidRPr="008E7008">
        <w:rPr>
          <w:sz w:val="20"/>
        </w:rPr>
        <w:t>Yake</w:t>
      </w:r>
      <w:proofErr w:type="spellEnd"/>
      <w:r w:rsidRPr="008E7008">
        <w:rPr>
          <w:sz w:val="20"/>
        </w:rPr>
        <w:t xml:space="preserve"> Li designed and built the FMCW radar used in the result section of this paper, conducted the SAR experiment and proposed the signal processing method introduced in this paper.</w:t>
      </w:r>
    </w:p>
    <w:p w:rsidR="00E57ACA" w:rsidRPr="00EB7552" w:rsidRDefault="00E57ACA" w:rsidP="00E57ACA">
      <w:pPr>
        <w:spacing w:line="300" w:lineRule="exact"/>
        <w:ind w:firstLineChars="200" w:firstLine="400"/>
        <w:rPr>
          <w:sz w:val="20"/>
        </w:rPr>
      </w:pPr>
      <w:r w:rsidRPr="008E7008">
        <w:rPr>
          <w:sz w:val="20"/>
        </w:rPr>
        <w:t xml:space="preserve">Siu </w:t>
      </w:r>
      <w:proofErr w:type="spellStart"/>
      <w:r w:rsidRPr="008E7008">
        <w:rPr>
          <w:sz w:val="20"/>
        </w:rPr>
        <w:t>O’Young</w:t>
      </w:r>
      <w:proofErr w:type="spellEnd"/>
      <w:r w:rsidRPr="008E7008">
        <w:rPr>
          <w:sz w:val="20"/>
        </w:rPr>
        <w:t xml:space="preserve"> supervised the research work and provided helpful suggestions.</w:t>
      </w:r>
      <w:bookmarkEnd w:id="2"/>
    </w:p>
    <w:p w:rsidR="00E57ACA" w:rsidRPr="00354408" w:rsidRDefault="00E57ACA" w:rsidP="00E57ACA">
      <w:pPr>
        <w:pBdr>
          <w:bottom w:val="single" w:sz="8" w:space="6" w:color="auto"/>
        </w:pBdr>
        <w:adjustRightInd w:val="0"/>
        <w:jc w:val="left"/>
        <w:rPr>
          <w:b/>
          <w:sz w:val="32"/>
        </w:rPr>
      </w:pPr>
      <w:r w:rsidRPr="00354408">
        <w:rPr>
          <w:b/>
          <w:sz w:val="32"/>
        </w:rPr>
        <w:t>References</w:t>
      </w:r>
    </w:p>
    <w:p w:rsidR="00E57ACA" w:rsidRDefault="00E57ACA" w:rsidP="00E57ACA">
      <w:pPr>
        <w:adjustRightInd w:val="0"/>
        <w:ind w:left="420" w:hangingChars="200" w:hanging="420"/>
      </w:pPr>
      <w:r>
        <w:t xml:space="preserve">1.  </w:t>
      </w:r>
      <w:proofErr w:type="spellStart"/>
      <w:r>
        <w:t>Edrich</w:t>
      </w:r>
      <w:proofErr w:type="spellEnd"/>
      <w:r>
        <w:t xml:space="preserve">, M. ‘Design Overview and Flight Test Results of the </w:t>
      </w:r>
      <w:proofErr w:type="spellStart"/>
      <w:r>
        <w:t>Miniaturised</w:t>
      </w:r>
      <w:proofErr w:type="spellEnd"/>
      <w:r>
        <w:t xml:space="preserve"> SAR Sensor MISAR’. Proc. </w:t>
      </w:r>
      <w:proofErr w:type="spellStart"/>
      <w:r>
        <w:t>EuRAD</w:t>
      </w:r>
      <w:proofErr w:type="spellEnd"/>
      <w:r>
        <w:t>, Amsterdam, Netherlands, Oct. 2004</w:t>
      </w:r>
    </w:p>
    <w:p w:rsidR="00E57ACA" w:rsidRDefault="00E57ACA" w:rsidP="00E57ACA">
      <w:pPr>
        <w:adjustRightInd w:val="0"/>
        <w:ind w:left="420" w:hangingChars="200" w:hanging="420"/>
      </w:pPr>
      <w:r>
        <w:t xml:space="preserve">2.  </w:t>
      </w:r>
      <w:proofErr w:type="spellStart"/>
      <w:r>
        <w:t>Edrich</w:t>
      </w:r>
      <w:proofErr w:type="spellEnd"/>
      <w:r>
        <w:t xml:space="preserve">, M. ‘Ultra-lightweight synthetic aperture </w:t>
      </w:r>
      <w:r>
        <w:lastRenderedPageBreak/>
        <w:t xml:space="preserve">radar based on a 35 GHz FMCW sensor concept and       online raw data transmission’, IEE Pro. Radar and Sonar </w:t>
      </w:r>
      <w:proofErr w:type="spellStart"/>
      <w:r>
        <w:t>Navig</w:t>
      </w:r>
      <w:proofErr w:type="spellEnd"/>
      <w:r>
        <w:t>. 2006, 153, pp. 129-134</w:t>
      </w:r>
    </w:p>
    <w:p w:rsidR="00E57ACA" w:rsidRDefault="00E57ACA" w:rsidP="00E57ACA">
      <w:pPr>
        <w:adjustRightInd w:val="0"/>
        <w:ind w:left="420" w:hangingChars="200" w:hanging="420"/>
      </w:pPr>
      <w:r>
        <w:t xml:space="preserve">3.  </w:t>
      </w:r>
      <w:proofErr w:type="spellStart"/>
      <w:r>
        <w:t>Berizzi</w:t>
      </w:r>
      <w:proofErr w:type="spellEnd"/>
      <w:r>
        <w:t xml:space="preserve">, F., </w:t>
      </w:r>
      <w:proofErr w:type="spellStart"/>
      <w:r>
        <w:t>Martorella</w:t>
      </w:r>
      <w:proofErr w:type="spellEnd"/>
      <w:r>
        <w:t xml:space="preserve">, M., </w:t>
      </w:r>
      <w:proofErr w:type="spellStart"/>
      <w:r>
        <w:t>Cacciamano</w:t>
      </w:r>
      <w:proofErr w:type="spellEnd"/>
      <w:r>
        <w:t xml:space="preserve">, A., </w:t>
      </w:r>
      <w:proofErr w:type="spellStart"/>
      <w:r>
        <w:t>Capria</w:t>
      </w:r>
      <w:proofErr w:type="spellEnd"/>
      <w:r>
        <w:t xml:space="preserve">, </w:t>
      </w:r>
      <w:proofErr w:type="gramStart"/>
      <w:r>
        <w:t>A,:</w:t>
      </w:r>
      <w:proofErr w:type="gramEnd"/>
      <w:r>
        <w:t xml:space="preserve"> ‘A Contrast-Based Algorithm for Synthetic         Range-Profile Motion Compensation’, IEEE Trans. </w:t>
      </w:r>
      <w:proofErr w:type="spellStart"/>
      <w:r>
        <w:t>Geosci</w:t>
      </w:r>
      <w:proofErr w:type="spellEnd"/>
      <w:r>
        <w:t>. Remote Sens. 2008, 46, pp. 3053-3062</w:t>
      </w:r>
    </w:p>
    <w:p w:rsidR="00E57ACA" w:rsidRDefault="00E57ACA" w:rsidP="00E57ACA">
      <w:pPr>
        <w:adjustRightInd w:val="0"/>
        <w:ind w:left="420" w:hangingChars="200" w:hanging="420"/>
      </w:pPr>
      <w:r>
        <w:t xml:space="preserve">4.  Essen, H., Stanko, S., Sommer R., Johannes, W., </w:t>
      </w:r>
      <w:proofErr w:type="spellStart"/>
      <w:r>
        <w:t>Wahlen</w:t>
      </w:r>
      <w:proofErr w:type="spellEnd"/>
      <w:r>
        <w:t xml:space="preserve">, A., </w:t>
      </w:r>
      <w:proofErr w:type="spellStart"/>
      <w:r>
        <w:t>Wilcke</w:t>
      </w:r>
      <w:proofErr w:type="spellEnd"/>
      <w:r>
        <w:t xml:space="preserve">, J., </w:t>
      </w:r>
      <w:proofErr w:type="spellStart"/>
      <w:r>
        <w:t>Hantscher</w:t>
      </w:r>
      <w:proofErr w:type="spellEnd"/>
      <w:r>
        <w:t>, S.: ‘</w:t>
      </w:r>
      <w:proofErr w:type="spellStart"/>
      <w:r>
        <w:t>Millimetre</w:t>
      </w:r>
      <w:proofErr w:type="spellEnd"/>
      <w:r>
        <w:t xml:space="preserve"> Wave SAR for UAV Operation. Proc. Asia-Pacific Microwave Conference</w:t>
      </w:r>
      <w:proofErr w:type="gramStart"/>
      <w:r>
        <w:t>’,  Melbourne</w:t>
      </w:r>
      <w:proofErr w:type="gramEnd"/>
      <w:r>
        <w:t>, Australia, 2011.</w:t>
      </w:r>
    </w:p>
    <w:p w:rsidR="00E57ACA" w:rsidRDefault="00E57ACA" w:rsidP="00E57ACA">
      <w:pPr>
        <w:adjustRightInd w:val="0"/>
        <w:ind w:left="420" w:hangingChars="200" w:hanging="420"/>
      </w:pPr>
      <w:r>
        <w:t xml:space="preserve">5.  Max, F.; </w:t>
      </w:r>
      <w:proofErr w:type="spellStart"/>
      <w:r>
        <w:t>Wahlen</w:t>
      </w:r>
      <w:proofErr w:type="spellEnd"/>
      <w:r>
        <w:t>, A.; Peter, W.; Erich, M. Processing of MIRANDA35 FMCW-SAR Data using a       Time-Domain Algorithm. Proc. EUSAR, Berlin, Germany, 2014.</w:t>
      </w:r>
    </w:p>
    <w:p w:rsidR="00E57ACA" w:rsidRDefault="00E57ACA" w:rsidP="00E57ACA">
      <w:pPr>
        <w:adjustRightInd w:val="0"/>
        <w:ind w:left="420" w:hangingChars="200" w:hanging="420"/>
      </w:pPr>
      <w:r>
        <w:t xml:space="preserve">6.  Rossum, W. V., </w:t>
      </w:r>
      <w:proofErr w:type="spellStart"/>
      <w:r>
        <w:t>Otten</w:t>
      </w:r>
      <w:proofErr w:type="spellEnd"/>
      <w:r>
        <w:t xml:space="preserve">, M., </w:t>
      </w:r>
      <w:proofErr w:type="spellStart"/>
      <w:r>
        <w:t>Dorp</w:t>
      </w:r>
      <w:proofErr w:type="spellEnd"/>
      <w:r>
        <w:t>, P. V.: ‘Multichannel FMCW SAR’, Proc. EUSAR, Nuremberg, Germany, Apr. 2012.</w:t>
      </w:r>
    </w:p>
    <w:p w:rsidR="00E57ACA" w:rsidRDefault="00E57ACA" w:rsidP="00E57ACA">
      <w:pPr>
        <w:adjustRightInd w:val="0"/>
        <w:ind w:left="420" w:hangingChars="200" w:hanging="420"/>
      </w:pPr>
      <w:r>
        <w:t>7.  Edwards, M., Madsen, D., Stringham, C., Margulis, A., Wicks, B., Long, D.: ‘</w:t>
      </w:r>
      <w:proofErr w:type="spellStart"/>
      <w:r>
        <w:t>microASAR</w:t>
      </w:r>
      <w:proofErr w:type="spellEnd"/>
      <w:r>
        <w:t>: A Small, Robust LFM-CW SAR for Operation on UAVs and Small Aircraft’, Proc. IGASS 2008.</w:t>
      </w:r>
    </w:p>
    <w:p w:rsidR="00E57ACA" w:rsidRDefault="00E57ACA" w:rsidP="00E57ACA">
      <w:pPr>
        <w:adjustRightInd w:val="0"/>
        <w:ind w:left="420" w:hangingChars="200" w:hanging="420"/>
      </w:pPr>
      <w:r>
        <w:t xml:space="preserve">8.  Wit, J. J. M. de, Meta, A., </w:t>
      </w:r>
      <w:proofErr w:type="spellStart"/>
      <w:r>
        <w:t>Hoogeboom</w:t>
      </w:r>
      <w:proofErr w:type="spellEnd"/>
      <w:r>
        <w:t xml:space="preserve">, P.: ‘Modified Range-Doppler Processing for FM-CW </w:t>
      </w:r>
      <w:proofErr w:type="gramStart"/>
      <w:r>
        <w:t>Synthetic  Aperture</w:t>
      </w:r>
      <w:proofErr w:type="gramEnd"/>
      <w:r>
        <w:t xml:space="preserve"> Radar’, IEEE </w:t>
      </w:r>
      <w:proofErr w:type="spellStart"/>
      <w:r>
        <w:t>Geosci</w:t>
      </w:r>
      <w:proofErr w:type="spellEnd"/>
      <w:r>
        <w:t>. Remote Sens. Lett., 2006, 3, pp. 83-87</w:t>
      </w:r>
    </w:p>
    <w:p w:rsidR="00E57ACA" w:rsidRDefault="00E57ACA" w:rsidP="00E57ACA">
      <w:pPr>
        <w:adjustRightInd w:val="0"/>
        <w:ind w:left="420" w:hangingChars="200" w:hanging="420"/>
      </w:pPr>
      <w:r>
        <w:t xml:space="preserve">9.  Meta, A., </w:t>
      </w:r>
      <w:proofErr w:type="spellStart"/>
      <w:r>
        <w:t>Hoogeboom</w:t>
      </w:r>
      <w:proofErr w:type="spellEnd"/>
      <w:r>
        <w:t xml:space="preserve">, P., </w:t>
      </w:r>
      <w:proofErr w:type="spellStart"/>
      <w:r>
        <w:t>Ligthart</w:t>
      </w:r>
      <w:proofErr w:type="spellEnd"/>
      <w:r>
        <w:t xml:space="preserve">, L. P.: ‘Signal Processing for FMCW SAR’, IEEE Trans. </w:t>
      </w:r>
      <w:proofErr w:type="spellStart"/>
      <w:r>
        <w:t>Geosci</w:t>
      </w:r>
      <w:proofErr w:type="spellEnd"/>
      <w:r>
        <w:t>. Remote Sens., 2007, 45, pp. 3519-3532</w:t>
      </w:r>
    </w:p>
    <w:p w:rsidR="00E57ACA" w:rsidRDefault="00E57ACA" w:rsidP="00E57ACA">
      <w:pPr>
        <w:adjustRightInd w:val="0"/>
        <w:ind w:left="525" w:hangingChars="250" w:hanging="525"/>
      </w:pPr>
      <w:r>
        <w:t xml:space="preserve">10.  </w:t>
      </w:r>
      <w:proofErr w:type="spellStart"/>
      <w:r>
        <w:t>Zaugg</w:t>
      </w:r>
      <w:proofErr w:type="spellEnd"/>
      <w:r>
        <w:t xml:space="preserve">, E. C., Long, D.: ‘Generalized Frequency Scaling and </w:t>
      </w:r>
      <w:proofErr w:type="spellStart"/>
      <w:r>
        <w:t>Backprojection</w:t>
      </w:r>
      <w:proofErr w:type="spellEnd"/>
      <w:r>
        <w:t xml:space="preserve"> for LFM-CW SAR Processing’, IEEE Trans. </w:t>
      </w:r>
      <w:proofErr w:type="spellStart"/>
      <w:r>
        <w:t>Geosci</w:t>
      </w:r>
      <w:proofErr w:type="spellEnd"/>
      <w:r>
        <w:t xml:space="preserve">. Remote Sens., 2015, 53, pp. 3600-3614 </w:t>
      </w:r>
    </w:p>
    <w:p w:rsidR="00E57ACA" w:rsidRDefault="00E57ACA" w:rsidP="00E57ACA">
      <w:pPr>
        <w:adjustRightInd w:val="0"/>
        <w:ind w:left="420" w:hangingChars="200" w:hanging="420"/>
      </w:pPr>
      <w:r>
        <w:t xml:space="preserve">11.  Wang, R., </w:t>
      </w:r>
      <w:proofErr w:type="spellStart"/>
      <w:r>
        <w:t>Loffeld</w:t>
      </w:r>
      <w:proofErr w:type="spellEnd"/>
      <w:r>
        <w:t xml:space="preserve">, O., </w:t>
      </w:r>
      <w:proofErr w:type="spellStart"/>
      <w:r>
        <w:t>Nies</w:t>
      </w:r>
      <w:proofErr w:type="spellEnd"/>
      <w:r>
        <w:t xml:space="preserve">, H., </w:t>
      </w:r>
      <w:proofErr w:type="spellStart"/>
      <w:r>
        <w:t>Knedlik</w:t>
      </w:r>
      <w:proofErr w:type="spellEnd"/>
      <w:r>
        <w:t xml:space="preserve">, S., </w:t>
      </w:r>
      <w:proofErr w:type="spellStart"/>
      <w:r>
        <w:t>Hagelen</w:t>
      </w:r>
      <w:proofErr w:type="spellEnd"/>
      <w:r>
        <w:t xml:space="preserve">, M., Essen, H.: ‘Focus FMCW SAR Data Using the Wavenumber Domain Algorithm’, IEEE Trans. </w:t>
      </w:r>
      <w:proofErr w:type="spellStart"/>
      <w:r>
        <w:t>Geosci</w:t>
      </w:r>
      <w:proofErr w:type="spellEnd"/>
      <w:r>
        <w:t>. Remote Sens., 2010, 48, pp. 2109-2118</w:t>
      </w:r>
    </w:p>
    <w:p w:rsidR="00E57ACA" w:rsidRDefault="00E57ACA" w:rsidP="00E57ACA">
      <w:pPr>
        <w:adjustRightInd w:val="0"/>
        <w:ind w:left="420" w:hangingChars="200" w:hanging="420"/>
      </w:pPr>
      <w:r>
        <w:t xml:space="preserve">12.  </w:t>
      </w:r>
      <w:proofErr w:type="spellStart"/>
      <w:r>
        <w:t>Cafforio</w:t>
      </w:r>
      <w:proofErr w:type="spellEnd"/>
      <w:r>
        <w:t xml:space="preserve">, C., </w:t>
      </w:r>
      <w:proofErr w:type="spellStart"/>
      <w:r>
        <w:t>Prati</w:t>
      </w:r>
      <w:proofErr w:type="spellEnd"/>
      <w:r>
        <w:t xml:space="preserve">, C., Rocca, F.: ‘SAR data focusing using seismic migration techniques’, IEEE Trans. on Aerospace and </w:t>
      </w:r>
      <w:proofErr w:type="spellStart"/>
      <w:r>
        <w:t>Electr</w:t>
      </w:r>
      <w:proofErr w:type="spellEnd"/>
      <w:r>
        <w:t xml:space="preserve">. Syst., 1991, </w:t>
      </w:r>
      <w:bookmarkStart w:id="3" w:name="_GoBack"/>
      <w:bookmarkEnd w:id="3"/>
      <w:r>
        <w:t>27, pp. 194-207</w:t>
      </w:r>
    </w:p>
    <w:p w:rsidR="00E57ACA" w:rsidRDefault="00E57ACA" w:rsidP="00E57ACA">
      <w:pPr>
        <w:adjustRightInd w:val="0"/>
        <w:ind w:left="525" w:hangingChars="250" w:hanging="525"/>
      </w:pPr>
      <w:r>
        <w:t xml:space="preserve">13.  </w:t>
      </w:r>
      <w:proofErr w:type="spellStart"/>
      <w:r>
        <w:t>Cafforio</w:t>
      </w:r>
      <w:proofErr w:type="spellEnd"/>
      <w:r>
        <w:t xml:space="preserve">, C., </w:t>
      </w:r>
      <w:proofErr w:type="spellStart"/>
      <w:r>
        <w:t>Prati</w:t>
      </w:r>
      <w:proofErr w:type="spellEnd"/>
      <w:r>
        <w:t xml:space="preserve">, C., Rocca, F.: ‘Full resolution </w:t>
      </w:r>
      <w:r>
        <w:t xml:space="preserve">focusing of </w:t>
      </w:r>
      <w:proofErr w:type="spellStart"/>
      <w:r>
        <w:t>Seasat</w:t>
      </w:r>
      <w:proofErr w:type="spellEnd"/>
      <w:r>
        <w:t xml:space="preserve"> SAR images in the frequency-wave number domain’, Int. Journal of Remote Sens., 1991, 12, pp. 491-510</w:t>
      </w:r>
    </w:p>
    <w:p w:rsidR="00E57ACA" w:rsidRDefault="00E57ACA" w:rsidP="00E57ACA">
      <w:pPr>
        <w:adjustRightInd w:val="0"/>
        <w:ind w:left="420" w:hangingChars="200" w:hanging="420"/>
      </w:pPr>
      <w:r>
        <w:t xml:space="preserve">14.  </w:t>
      </w:r>
      <w:proofErr w:type="spellStart"/>
      <w:r>
        <w:t>Reigber</w:t>
      </w:r>
      <w:proofErr w:type="spellEnd"/>
      <w:r>
        <w:t xml:space="preserve">, A., </w:t>
      </w:r>
      <w:proofErr w:type="spellStart"/>
      <w:r>
        <w:t>Alivizatos</w:t>
      </w:r>
      <w:proofErr w:type="spellEnd"/>
      <w:r>
        <w:t xml:space="preserve">, E., </w:t>
      </w:r>
      <w:proofErr w:type="spellStart"/>
      <w:r>
        <w:t>Potsis</w:t>
      </w:r>
      <w:proofErr w:type="spellEnd"/>
      <w:r>
        <w:t xml:space="preserve">, A., Moreira, A.: ‘Extended wavenumber-domain synthetic aperture radar focusing with integrated motion compensation’, IET Radar Sonar </w:t>
      </w:r>
      <w:proofErr w:type="spellStart"/>
      <w:r>
        <w:t>Navig</w:t>
      </w:r>
      <w:proofErr w:type="spellEnd"/>
      <w:r>
        <w:t>., 2006, 153, pp. 301-310</w:t>
      </w:r>
    </w:p>
    <w:p w:rsidR="00E57ACA" w:rsidRDefault="00E57ACA" w:rsidP="00E57ACA">
      <w:pPr>
        <w:adjustRightInd w:val="0"/>
        <w:ind w:left="420" w:hangingChars="200" w:hanging="420"/>
      </w:pPr>
      <w:r>
        <w:t xml:space="preserve">15.  Zhang, L., Sheng, J., Xing, M., </w:t>
      </w:r>
      <w:proofErr w:type="spellStart"/>
      <w:r>
        <w:t>Qiao</w:t>
      </w:r>
      <w:proofErr w:type="spellEnd"/>
      <w:r>
        <w:t xml:space="preserve">, Z., </w:t>
      </w:r>
      <w:proofErr w:type="spellStart"/>
      <w:r>
        <w:t>Xiong</w:t>
      </w:r>
      <w:proofErr w:type="spellEnd"/>
      <w:r>
        <w:t>, T., Bao, Z.: ‘Wavenumber-Domain Autofocusing for</w:t>
      </w:r>
      <w:r>
        <w:rPr>
          <w:rFonts w:hint="eastAsia"/>
        </w:rPr>
        <w:t xml:space="preserve"> </w:t>
      </w:r>
      <w:r>
        <w:t>Highly Squinted UAV SAR Imagery’, IEEE Sensors Journal, 2012, 12, pp. 1574-1588</w:t>
      </w:r>
    </w:p>
    <w:p w:rsidR="00E57ACA" w:rsidRDefault="00E57ACA" w:rsidP="00E57ACA">
      <w:pPr>
        <w:adjustRightInd w:val="0"/>
        <w:ind w:left="525" w:hangingChars="250" w:hanging="525"/>
      </w:pPr>
      <w:r>
        <w:t xml:space="preserve">16.  Xu, G., Xing, M., Zhang, L., Bao, Z.: ‘Robust Autofocusing Approach for Highly Squinted SAR Imagery Using the Extended Wavenumber Algorithm’, IEEE Trans. </w:t>
      </w:r>
      <w:proofErr w:type="spellStart"/>
      <w:r>
        <w:t>Geosci</w:t>
      </w:r>
      <w:proofErr w:type="spellEnd"/>
      <w:r>
        <w:t>. Remote Sens., 2013, 51, pp. 5031-5046</w:t>
      </w:r>
    </w:p>
    <w:p w:rsidR="00E57ACA" w:rsidRDefault="00E57ACA" w:rsidP="00E57ACA">
      <w:pPr>
        <w:adjustRightInd w:val="0"/>
        <w:ind w:left="420" w:hangingChars="200" w:hanging="420"/>
      </w:pPr>
      <w:r>
        <w:t>17.  Carrara, W. G., Goodman, R. S. and Majewski, R. M.: ‘Spotlight Synthetic Aperture Radar: Signal</w:t>
      </w:r>
      <w:r>
        <w:rPr>
          <w:rFonts w:hint="eastAsia"/>
        </w:rPr>
        <w:t xml:space="preserve"> </w:t>
      </w:r>
      <w:r>
        <w:t>Processing Algorithms’, Artech House, 1995</w:t>
      </w:r>
    </w:p>
    <w:p w:rsidR="00E57ACA" w:rsidRDefault="00E57ACA" w:rsidP="00E57ACA">
      <w:pPr>
        <w:adjustRightInd w:val="0"/>
        <w:ind w:left="420" w:hangingChars="200" w:hanging="420"/>
      </w:pPr>
      <w:r>
        <w:t>18.  Cumming, I. G., Wong, F. H.: ‘Digital processing of synthetic aperture radar’, Artech House MA, USA, 2005</w:t>
      </w:r>
    </w:p>
    <w:p w:rsidR="00E57ACA" w:rsidRPr="000F70D8" w:rsidRDefault="00E57ACA" w:rsidP="00E57ACA">
      <w:pPr>
        <w:adjustRightInd w:val="0"/>
        <w:ind w:left="420" w:hangingChars="200" w:hanging="420"/>
      </w:pPr>
      <w:r>
        <w:t xml:space="preserve">19.  </w:t>
      </w:r>
      <w:proofErr w:type="spellStart"/>
      <w:r>
        <w:t>Vandewal</w:t>
      </w:r>
      <w:proofErr w:type="spellEnd"/>
      <w:r>
        <w:t xml:space="preserve">, M.; Speck, R.; Helmut: ‘Efficient and Precise Processing for Squinted Spotlight SAR through a Modified </w:t>
      </w:r>
      <w:proofErr w:type="spellStart"/>
      <w:r>
        <w:t>Stolt</w:t>
      </w:r>
      <w:proofErr w:type="spellEnd"/>
      <w:r>
        <w:t xml:space="preserve"> Mapping’, EURASIP Journal on Advances in Signal Processing., </w:t>
      </w:r>
      <w:proofErr w:type="gramStart"/>
      <w:r>
        <w:t>2007,  pp.</w:t>
      </w:r>
      <w:proofErr w:type="gramEnd"/>
    </w:p>
    <w:sectPr w:rsidR="00E57ACA" w:rsidRPr="000F70D8" w:rsidSect="00E57ACA">
      <w:type w:val="continuous"/>
      <w:pgSz w:w="11907" w:h="16840"/>
      <w:pgMar w:top="1134" w:right="1134" w:bottom="907" w:left="1134" w:header="1134" w:footer="907" w:gutter="0"/>
      <w:cols w:num="2"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43C38" w:rsidRDefault="00443C38">
      <w:r>
        <w:separator/>
      </w:r>
    </w:p>
  </w:endnote>
  <w:endnote w:type="continuationSeparator" w:id="0">
    <w:p w:rsidR="00443C38" w:rsidRDefault="00443C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opperplate Gothic Light">
    <w:panose1 w:val="020E0507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7ACA" w:rsidRDefault="00E57ACA">
    <w:pPr>
      <w:spacing w:line="260" w:lineRule="auto"/>
      <w:rPr>
        <w:rFonts w:ascii="Arial" w:eastAsiaTheme="majorEastAsia" w:hAnsi="Arial" w:cstheme="majorBidi"/>
        <w:b/>
        <w:bCs/>
        <w:i/>
        <w:iCs/>
        <w:sz w:val="16"/>
        <w:szCs w:val="16"/>
      </w:rPr>
    </w:pPr>
    <w:sdt>
      <w:sdtPr>
        <w:rPr>
          <w:rFonts w:asciiTheme="majorHAnsi" w:eastAsiaTheme="majorEastAsia" w:hAnsiTheme="majorHAnsi" w:cstheme="majorBidi"/>
          <w:sz w:val="48"/>
          <w:szCs w:val="44"/>
        </w:rPr>
        <w:id w:val="14478487"/>
      </w:sdtPr>
      <w:sdtEndPr>
        <w:rPr>
          <w:rFonts w:ascii="Arial" w:hAnsi="Arial" w:cs="Arial"/>
          <w:b/>
          <w:sz w:val="16"/>
          <w:szCs w:val="16"/>
        </w:rPr>
      </w:sdtEndPr>
      <w:sdtContent>
        <w:sdt>
          <w:sdtPr>
            <w:rPr>
              <w:rFonts w:ascii="Arial" w:eastAsiaTheme="majorEastAsia" w:hAnsi="Arial" w:cs="Arial"/>
              <w:b/>
              <w:sz w:val="16"/>
              <w:szCs w:val="16"/>
            </w:rPr>
            <w:id w:val="107640144"/>
          </w:sdtPr>
          <w:sdtContent>
            <w:r>
              <w:rPr>
                <w:rFonts w:ascii="Arial" w:hAnsi="Arial" w:cs="Arial"/>
                <w:b/>
                <w:sz w:val="16"/>
                <w:szCs w:val="16"/>
              </w:rPr>
              <w:fldChar w:fldCharType="begin"/>
            </w:r>
            <w:r>
              <w:rPr>
                <w:rFonts w:ascii="Arial" w:hAnsi="Arial" w:cs="Arial"/>
                <w:b/>
                <w:sz w:val="16"/>
                <w:szCs w:val="16"/>
              </w:rPr>
              <w:instrText xml:space="preserve"> PAGE   \* MERGEFORMAT </w:instrText>
            </w:r>
            <w:r>
              <w:rPr>
                <w:rFonts w:ascii="Arial" w:hAnsi="Arial" w:cs="Arial"/>
                <w:b/>
                <w:sz w:val="16"/>
                <w:szCs w:val="16"/>
              </w:rPr>
              <w:fldChar w:fldCharType="separate"/>
            </w:r>
            <w:r w:rsidRPr="007D4DD9">
              <w:rPr>
                <w:rFonts w:ascii="Arial" w:eastAsiaTheme="majorEastAsia" w:hAnsi="Arial" w:cs="Arial"/>
                <w:b/>
                <w:noProof/>
                <w:sz w:val="16"/>
                <w:szCs w:val="16"/>
              </w:rPr>
              <w:t>14</w:t>
            </w:r>
            <w:r>
              <w:rPr>
                <w:rFonts w:ascii="Arial" w:eastAsiaTheme="majorEastAsia" w:hAnsi="Arial" w:cs="Arial"/>
                <w:b/>
                <w:sz w:val="16"/>
                <w:szCs w:val="16"/>
              </w:rPr>
              <w:fldChar w:fldCharType="end"/>
            </w:r>
          </w:sdtContent>
        </w:sdt>
      </w:sdtContent>
    </w:sdt>
    <w:r>
      <w:rPr>
        <w:rFonts w:ascii="Arial" w:hAnsi="Arial" w:hint="eastAsia"/>
        <w:b/>
        <w:bCs/>
        <w:sz w:val="16"/>
        <w:szCs w:val="16"/>
      </w:rPr>
      <w:t xml:space="preserve"> </w:t>
    </w:r>
    <w:r>
      <w:rPr>
        <w:rFonts w:ascii="Arial" w:eastAsia="Arial" w:hAnsi="Arial"/>
        <w:b/>
        <w:bCs/>
        <w:sz w:val="16"/>
        <w:szCs w:val="16"/>
      </w:rPr>
      <w:t xml:space="preserve">| </w:t>
    </w:r>
    <w:proofErr w:type="spellStart"/>
    <w:r w:rsidRPr="00FE2987">
      <w:rPr>
        <w:rFonts w:ascii="Arial" w:hAnsi="Arial"/>
        <w:b/>
        <w:bCs/>
        <w:sz w:val="16"/>
        <w:szCs w:val="16"/>
      </w:rPr>
      <w:t>Yake</w:t>
    </w:r>
    <w:proofErr w:type="spellEnd"/>
    <w:r w:rsidRPr="00FE2987">
      <w:rPr>
        <w:rFonts w:ascii="Arial" w:hAnsi="Arial"/>
        <w:b/>
        <w:bCs/>
        <w:sz w:val="16"/>
        <w:szCs w:val="16"/>
      </w:rPr>
      <w:t xml:space="preserve"> Li</w:t>
    </w:r>
    <w:r>
      <w:rPr>
        <w:rFonts w:ascii="Arial" w:hAnsi="Arial" w:hint="eastAsia"/>
        <w:b/>
        <w:bCs/>
        <w:sz w:val="16"/>
        <w:szCs w:val="16"/>
      </w:rPr>
      <w:t xml:space="preserve"> </w:t>
    </w:r>
    <w:r>
      <w:rPr>
        <w:rFonts w:ascii="Arial" w:hAnsi="Arial" w:hint="eastAsia"/>
        <w:b/>
        <w:bCs/>
        <w:i/>
        <w:iCs/>
        <w:sz w:val="16"/>
        <w:szCs w:val="16"/>
      </w:rPr>
      <w:t>et al</w:t>
    </w:r>
    <w:r>
      <w:rPr>
        <w:rFonts w:ascii="Arial" w:eastAsia="Arial" w:hAnsi="Arial"/>
        <w:b/>
        <w:bCs/>
        <w:i/>
        <w:iCs/>
        <w:sz w:val="16"/>
        <w:szCs w:val="16"/>
      </w:rPr>
      <w:t>.</w:t>
    </w:r>
    <w:r>
      <w:rPr>
        <w:rFonts w:ascii="Arial" w:hAnsi="Arial"/>
        <w:b/>
        <w:bCs/>
        <w:sz w:val="16"/>
        <w:szCs w:val="16"/>
      </w:rPr>
      <w:ptab w:relativeTo="margin" w:alignment="right" w:leader="none"/>
    </w:r>
    <w:r w:rsidRPr="0073029D">
      <w:rPr>
        <w:rFonts w:ascii="Arial" w:hAnsi="Arial"/>
        <w:b/>
        <w:bCs/>
        <w:i/>
        <w:iCs/>
        <w:sz w:val="16"/>
        <w:szCs w:val="16"/>
      </w:rPr>
      <w:t>Remote Sensing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7ACA" w:rsidRDefault="00E57ACA">
    <w:pPr>
      <w:spacing w:line="260" w:lineRule="auto"/>
      <w:jc w:val="left"/>
    </w:pPr>
    <w:r w:rsidRPr="0073029D">
      <w:rPr>
        <w:rFonts w:ascii="Arial" w:hAnsi="Arial"/>
        <w:i/>
        <w:iCs/>
        <w:sz w:val="16"/>
        <w:szCs w:val="16"/>
      </w:rPr>
      <w:t>Remote Sensing</w:t>
    </w:r>
    <w:r>
      <w:rPr>
        <w:rFonts w:ascii="Arial" w:eastAsia="宋体" w:hAnsi="Arial"/>
        <w:sz w:val="16"/>
        <w:szCs w:val="16"/>
      </w:rPr>
      <w:ptab w:relativeTo="margin" w:alignment="right" w:leader="none"/>
    </w:r>
    <w:r>
      <w:rPr>
        <w:rFonts w:ascii="Arial" w:eastAsia="Arial" w:hAnsi="Arial"/>
        <w:sz w:val="16"/>
        <w:szCs w:val="16"/>
      </w:rPr>
      <w:t xml:space="preserve">Volume </w:t>
    </w:r>
    <w:r>
      <w:rPr>
        <w:rFonts w:ascii="Arial" w:eastAsia="宋体" w:hAnsi="Arial" w:hint="eastAsia"/>
        <w:sz w:val="16"/>
        <w:szCs w:val="16"/>
      </w:rPr>
      <w:t>7</w:t>
    </w:r>
    <w:r>
      <w:rPr>
        <w:rFonts w:ascii="Arial" w:eastAsia="Arial" w:hAnsi="Arial"/>
        <w:sz w:val="16"/>
        <w:szCs w:val="16"/>
      </w:rPr>
      <w:t xml:space="preserve"> Issue </w:t>
    </w:r>
    <w:r>
      <w:rPr>
        <w:rFonts w:ascii="Arial" w:eastAsia="宋体" w:hAnsi="Arial" w:hint="eastAsia"/>
        <w:sz w:val="16"/>
        <w:szCs w:val="16"/>
      </w:rPr>
      <w:t>1</w:t>
    </w:r>
    <w:r>
      <w:rPr>
        <w:rFonts w:ascii="Arial" w:eastAsia="宋体" w:hAnsi="Arial"/>
        <w:sz w:val="16"/>
        <w:szCs w:val="16"/>
      </w:rPr>
      <w:t xml:space="preserve"> </w:t>
    </w:r>
    <w:r>
      <w:rPr>
        <w:rFonts w:ascii="Arial" w:eastAsia="Arial" w:hAnsi="Arial"/>
        <w:sz w:val="16"/>
        <w:szCs w:val="16"/>
      </w:rPr>
      <w:t>| 201</w:t>
    </w:r>
    <w:r>
      <w:rPr>
        <w:rFonts w:ascii="Arial" w:eastAsia="宋体" w:hAnsi="Arial" w:hint="eastAsia"/>
        <w:sz w:val="16"/>
        <w:szCs w:val="16"/>
      </w:rPr>
      <w:t>8</w:t>
    </w:r>
    <w:r>
      <w:rPr>
        <w:rFonts w:ascii="Arial" w:eastAsia="宋体" w:hAnsi="Arial"/>
        <w:sz w:val="16"/>
        <w:szCs w:val="16"/>
      </w:rPr>
      <w:t xml:space="preserve"> </w:t>
    </w:r>
    <w:r>
      <w:rPr>
        <w:rFonts w:ascii="Arial" w:eastAsia="Arial" w:hAnsi="Arial"/>
        <w:sz w:val="16"/>
        <w:szCs w:val="16"/>
      </w:rPr>
      <w:t>|</w:t>
    </w:r>
    <w:r>
      <w:rPr>
        <w:rFonts w:ascii="Arial" w:eastAsia="宋体" w:hAnsi="Arial"/>
        <w:sz w:val="16"/>
        <w:szCs w:val="16"/>
      </w:rPr>
      <w:t xml:space="preserve"> </w:t>
    </w:r>
    <w:sdt>
      <w:sdtPr>
        <w:rPr>
          <w:rFonts w:asciiTheme="majorHAnsi" w:eastAsiaTheme="majorEastAsia" w:hAnsiTheme="majorHAnsi" w:cstheme="majorBidi"/>
          <w:sz w:val="48"/>
          <w:szCs w:val="44"/>
        </w:rPr>
        <w:id w:val="-523938726"/>
      </w:sdtPr>
      <w:sdtEndPr>
        <w:rPr>
          <w:rFonts w:ascii="Arial" w:hAnsi="Arial" w:cs="Arial"/>
          <w:sz w:val="16"/>
          <w:szCs w:val="16"/>
        </w:rPr>
      </w:sdtEndPr>
      <w:sdtContent>
        <w:sdt>
          <w:sdtPr>
            <w:rPr>
              <w:rFonts w:ascii="Arial" w:eastAsiaTheme="majorEastAsia" w:hAnsi="Arial" w:cs="Arial"/>
              <w:sz w:val="16"/>
              <w:szCs w:val="16"/>
            </w:rPr>
            <w:id w:val="1279451127"/>
          </w:sdtPr>
          <w:sdtContent>
            <w:r>
              <w:rPr>
                <w:rFonts w:ascii="Arial" w:hAnsi="Arial" w:cs="Arial"/>
                <w:sz w:val="16"/>
                <w:szCs w:val="16"/>
              </w:rPr>
              <w:fldChar w:fldCharType="begin"/>
            </w:r>
            <w:r>
              <w:rPr>
                <w:rFonts w:ascii="Arial" w:hAnsi="Arial" w:cs="Arial"/>
                <w:sz w:val="16"/>
                <w:szCs w:val="16"/>
              </w:rPr>
              <w:instrText xml:space="preserve"> PAGE   \* MERGEFORMAT </w:instrText>
            </w:r>
            <w:r>
              <w:rPr>
                <w:rFonts w:ascii="Arial" w:hAnsi="Arial" w:cs="Arial"/>
                <w:sz w:val="16"/>
                <w:szCs w:val="16"/>
              </w:rPr>
              <w:fldChar w:fldCharType="separate"/>
            </w:r>
            <w:r w:rsidRPr="007D4DD9">
              <w:rPr>
                <w:rFonts w:ascii="Arial" w:eastAsiaTheme="majorEastAsia" w:hAnsi="Arial" w:cs="Arial"/>
                <w:noProof/>
                <w:sz w:val="16"/>
                <w:szCs w:val="16"/>
              </w:rPr>
              <w:t>15</w:t>
            </w:r>
            <w:r>
              <w:rPr>
                <w:rFonts w:ascii="Arial" w:eastAsiaTheme="majorEastAsia" w:hAnsi="Arial" w:cs="Arial"/>
                <w:sz w:val="16"/>
                <w:szCs w:val="16"/>
              </w:rPr>
              <w:fldChar w:fldCharType="end"/>
            </w:r>
          </w:sdtContent>
        </w:sdt>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7ACA" w:rsidRDefault="00E57ACA">
    <w:pPr>
      <w:spacing w:line="260" w:lineRule="auto"/>
      <w:jc w:val="left"/>
      <w:rPr>
        <w:sz w:val="16"/>
        <w:szCs w:val="16"/>
      </w:rPr>
    </w:pPr>
    <w:r w:rsidRPr="0073029D">
      <w:rPr>
        <w:rFonts w:ascii="Arial" w:hAnsi="Arial"/>
        <w:i/>
        <w:iCs/>
        <w:sz w:val="16"/>
        <w:szCs w:val="16"/>
      </w:rPr>
      <w:t>Remote Sensing</w:t>
    </w:r>
    <w:r>
      <w:rPr>
        <w:rFonts w:ascii="Arial" w:eastAsia="宋体" w:hAnsi="Arial"/>
        <w:sz w:val="16"/>
        <w:szCs w:val="16"/>
      </w:rPr>
      <w:ptab w:relativeTo="margin" w:alignment="right" w:leader="none"/>
    </w:r>
    <w:r>
      <w:rPr>
        <w:rFonts w:ascii="Arial" w:eastAsia="Arial" w:hAnsi="Arial"/>
        <w:sz w:val="16"/>
        <w:szCs w:val="16"/>
      </w:rPr>
      <w:t xml:space="preserve">Volume </w:t>
    </w:r>
    <w:r>
      <w:rPr>
        <w:rFonts w:ascii="Arial" w:eastAsia="宋体" w:hAnsi="Arial" w:hint="eastAsia"/>
        <w:sz w:val="16"/>
        <w:szCs w:val="16"/>
      </w:rPr>
      <w:t>7</w:t>
    </w:r>
    <w:r>
      <w:rPr>
        <w:rFonts w:ascii="Arial" w:eastAsia="Arial" w:hAnsi="Arial"/>
        <w:sz w:val="16"/>
        <w:szCs w:val="16"/>
      </w:rPr>
      <w:t xml:space="preserve"> Issue </w:t>
    </w:r>
    <w:r>
      <w:rPr>
        <w:rFonts w:ascii="Arial" w:eastAsia="宋体" w:hAnsi="Arial" w:hint="eastAsia"/>
        <w:sz w:val="16"/>
        <w:szCs w:val="16"/>
      </w:rPr>
      <w:t xml:space="preserve">1 </w:t>
    </w:r>
    <w:r>
      <w:rPr>
        <w:rFonts w:ascii="Arial" w:eastAsia="Arial" w:hAnsi="Arial"/>
        <w:sz w:val="16"/>
        <w:szCs w:val="16"/>
      </w:rPr>
      <w:t>|</w:t>
    </w:r>
    <w:r>
      <w:rPr>
        <w:rFonts w:ascii="Arial" w:eastAsia="宋体" w:hAnsi="Arial" w:hint="eastAsia"/>
        <w:sz w:val="16"/>
        <w:szCs w:val="16"/>
      </w:rPr>
      <w:t xml:space="preserve"> </w:t>
    </w:r>
    <w:r>
      <w:rPr>
        <w:rFonts w:ascii="Arial" w:eastAsia="Arial" w:hAnsi="Arial"/>
        <w:sz w:val="16"/>
        <w:szCs w:val="16"/>
      </w:rPr>
      <w:t>201</w:t>
    </w:r>
    <w:r>
      <w:rPr>
        <w:rFonts w:ascii="Arial" w:eastAsia="宋体" w:hAnsi="Arial" w:hint="eastAsia"/>
        <w:sz w:val="16"/>
        <w:szCs w:val="16"/>
      </w:rPr>
      <w:t xml:space="preserve">8 </w:t>
    </w:r>
    <w:r>
      <w:rPr>
        <w:rFonts w:ascii="Arial" w:eastAsia="Arial" w:hAnsi="Arial"/>
        <w:sz w:val="16"/>
        <w:szCs w:val="16"/>
      </w:rPr>
      <w:t>|</w:t>
    </w:r>
    <w:r>
      <w:rPr>
        <w:rFonts w:ascii="Arial" w:eastAsia="宋体" w:hAnsi="Arial" w:hint="eastAsia"/>
        <w:sz w:val="16"/>
        <w:szCs w:val="16"/>
      </w:rPr>
      <w:t xml:space="preserve"> </w:t>
    </w:r>
    <w:sdt>
      <w:sdtPr>
        <w:rPr>
          <w:rFonts w:asciiTheme="majorHAnsi" w:eastAsiaTheme="majorEastAsia" w:hAnsiTheme="majorHAnsi" w:cstheme="majorBidi"/>
          <w:sz w:val="48"/>
          <w:szCs w:val="44"/>
        </w:rPr>
        <w:id w:val="-1529248127"/>
      </w:sdtPr>
      <w:sdtEndPr>
        <w:rPr>
          <w:rFonts w:ascii="Arial" w:hAnsi="Arial" w:cs="Arial"/>
          <w:sz w:val="16"/>
          <w:szCs w:val="16"/>
        </w:rPr>
      </w:sdtEndPr>
      <w:sdtContent>
        <w:sdt>
          <w:sdtPr>
            <w:rPr>
              <w:rFonts w:ascii="Arial" w:eastAsiaTheme="majorEastAsia" w:hAnsi="Arial" w:cs="Arial"/>
              <w:sz w:val="16"/>
              <w:szCs w:val="16"/>
            </w:rPr>
            <w:id w:val="1688253504"/>
          </w:sdtPr>
          <w:sdtContent>
            <w:r>
              <w:rPr>
                <w:rFonts w:ascii="Arial" w:hAnsi="Arial" w:cs="Arial"/>
                <w:sz w:val="16"/>
                <w:szCs w:val="16"/>
              </w:rPr>
              <w:fldChar w:fldCharType="begin"/>
            </w:r>
            <w:r>
              <w:rPr>
                <w:rFonts w:ascii="Arial" w:hAnsi="Arial" w:cs="Arial"/>
                <w:sz w:val="16"/>
                <w:szCs w:val="16"/>
              </w:rPr>
              <w:instrText xml:space="preserve"> PAGE   \* MERGEFORMAT </w:instrText>
            </w:r>
            <w:r>
              <w:rPr>
                <w:rFonts w:ascii="Arial" w:hAnsi="Arial" w:cs="Arial"/>
                <w:sz w:val="16"/>
                <w:szCs w:val="16"/>
              </w:rPr>
              <w:fldChar w:fldCharType="separate"/>
            </w:r>
            <w:r w:rsidRPr="007D4DD9">
              <w:rPr>
                <w:rFonts w:ascii="Arial" w:eastAsiaTheme="majorEastAsia" w:hAnsi="Arial" w:cs="Arial"/>
                <w:noProof/>
                <w:sz w:val="16"/>
                <w:szCs w:val="16"/>
              </w:rPr>
              <w:t>1</w:t>
            </w:r>
            <w:r>
              <w:rPr>
                <w:rFonts w:ascii="Arial" w:eastAsiaTheme="majorEastAsia" w:hAnsi="Arial" w:cs="Arial"/>
                <w:sz w:val="16"/>
                <w:szCs w:val="16"/>
              </w:rPr>
              <w:fldChar w:fldCharType="end"/>
            </w:r>
          </w:sdtContent>
        </w:sdt>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7ACA" w:rsidRPr="00FE2987" w:rsidRDefault="00E57ACA" w:rsidP="00E57ACA">
    <w:pPr>
      <w:spacing w:line="260" w:lineRule="auto"/>
      <w:rPr>
        <w:rFonts w:ascii="Arial" w:eastAsiaTheme="majorEastAsia" w:hAnsi="Arial" w:cstheme="majorBidi"/>
        <w:b/>
        <w:bCs/>
        <w:i/>
        <w:iCs/>
        <w:sz w:val="16"/>
        <w:szCs w:val="16"/>
      </w:rPr>
    </w:pPr>
    <w:sdt>
      <w:sdtPr>
        <w:rPr>
          <w:rFonts w:ascii="Arial" w:eastAsiaTheme="majorEastAsia" w:hAnsi="Arial" w:cs="Arial"/>
          <w:b/>
          <w:sz w:val="16"/>
          <w:szCs w:val="16"/>
        </w:rPr>
        <w:id w:val="921995584"/>
      </w:sdtPr>
      <w:sdtContent>
        <w:r>
          <w:rPr>
            <w:rFonts w:ascii="Arial" w:hAnsi="Arial" w:cs="Arial"/>
            <w:b/>
            <w:sz w:val="16"/>
            <w:szCs w:val="16"/>
          </w:rPr>
          <w:fldChar w:fldCharType="begin"/>
        </w:r>
        <w:r>
          <w:rPr>
            <w:rFonts w:ascii="Arial" w:hAnsi="Arial" w:cs="Arial"/>
            <w:b/>
            <w:sz w:val="16"/>
            <w:szCs w:val="16"/>
          </w:rPr>
          <w:instrText xml:space="preserve"> PAGE   \* MERGEFORMAT </w:instrText>
        </w:r>
        <w:r>
          <w:rPr>
            <w:rFonts w:ascii="Arial" w:hAnsi="Arial" w:cs="Arial"/>
            <w:b/>
            <w:sz w:val="16"/>
            <w:szCs w:val="16"/>
          </w:rPr>
          <w:fldChar w:fldCharType="separate"/>
        </w:r>
        <w:r w:rsidRPr="007D4DD9">
          <w:rPr>
            <w:rFonts w:ascii="Arial" w:eastAsiaTheme="majorEastAsia" w:hAnsi="Arial" w:cs="Arial"/>
            <w:b/>
            <w:noProof/>
            <w:sz w:val="16"/>
            <w:szCs w:val="16"/>
          </w:rPr>
          <w:t>13</w:t>
        </w:r>
        <w:r>
          <w:rPr>
            <w:rFonts w:ascii="Arial" w:eastAsiaTheme="majorEastAsia" w:hAnsi="Arial" w:cs="Arial"/>
            <w:b/>
            <w:sz w:val="16"/>
            <w:szCs w:val="16"/>
          </w:rPr>
          <w:fldChar w:fldCharType="end"/>
        </w:r>
      </w:sdtContent>
    </w:sdt>
    <w:r>
      <w:rPr>
        <w:rFonts w:ascii="Arial" w:hAnsi="Arial" w:hint="eastAsia"/>
        <w:b/>
        <w:bCs/>
        <w:sz w:val="16"/>
        <w:szCs w:val="16"/>
      </w:rPr>
      <w:t xml:space="preserve"> </w:t>
    </w:r>
    <w:r>
      <w:rPr>
        <w:rFonts w:ascii="Arial" w:eastAsia="Arial" w:hAnsi="Arial"/>
        <w:b/>
        <w:bCs/>
        <w:sz w:val="16"/>
        <w:szCs w:val="16"/>
      </w:rPr>
      <w:t xml:space="preserve">| </w:t>
    </w:r>
    <w:proofErr w:type="spellStart"/>
    <w:r w:rsidRPr="00FE2987">
      <w:rPr>
        <w:rFonts w:ascii="Arial" w:hAnsi="Arial"/>
        <w:b/>
        <w:bCs/>
        <w:sz w:val="16"/>
        <w:szCs w:val="16"/>
      </w:rPr>
      <w:t>Yake</w:t>
    </w:r>
    <w:proofErr w:type="spellEnd"/>
    <w:r w:rsidRPr="00FE2987">
      <w:rPr>
        <w:rFonts w:ascii="Arial" w:hAnsi="Arial"/>
        <w:b/>
        <w:bCs/>
        <w:sz w:val="16"/>
        <w:szCs w:val="16"/>
      </w:rPr>
      <w:t xml:space="preserve"> Li</w:t>
    </w:r>
    <w:r>
      <w:rPr>
        <w:rFonts w:ascii="Arial" w:hAnsi="Arial" w:hint="eastAsia"/>
        <w:b/>
        <w:bCs/>
        <w:sz w:val="16"/>
        <w:szCs w:val="16"/>
      </w:rPr>
      <w:t xml:space="preserve"> </w:t>
    </w:r>
    <w:r>
      <w:rPr>
        <w:rFonts w:ascii="Arial" w:hAnsi="Arial" w:hint="eastAsia"/>
        <w:b/>
        <w:bCs/>
        <w:i/>
        <w:iCs/>
        <w:sz w:val="16"/>
        <w:szCs w:val="16"/>
      </w:rPr>
      <w:t>et al</w:t>
    </w:r>
    <w:r>
      <w:rPr>
        <w:rFonts w:ascii="Arial" w:eastAsia="Arial" w:hAnsi="Arial"/>
        <w:b/>
        <w:bCs/>
        <w:i/>
        <w:iCs/>
        <w:sz w:val="16"/>
        <w:szCs w:val="16"/>
      </w:rPr>
      <w:t>.</w:t>
    </w:r>
    <w:r>
      <w:rPr>
        <w:rFonts w:ascii="Arial" w:hAnsi="Arial"/>
        <w:b/>
        <w:bCs/>
        <w:sz w:val="16"/>
        <w:szCs w:val="16"/>
      </w:rPr>
      <w:ptab w:relativeTo="margin" w:alignment="right" w:leader="none"/>
    </w:r>
    <w:r w:rsidRPr="0073029D">
      <w:rPr>
        <w:rFonts w:ascii="Arial" w:hAnsi="Arial"/>
        <w:b/>
        <w:bCs/>
        <w:i/>
        <w:iCs/>
        <w:sz w:val="16"/>
        <w:szCs w:val="16"/>
      </w:rPr>
      <w:t>Remote Sensing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43C38" w:rsidRDefault="00443C38">
      <w:r>
        <w:separator/>
      </w:r>
    </w:p>
  </w:footnote>
  <w:footnote w:type="continuationSeparator" w:id="0">
    <w:p w:rsidR="00443C38" w:rsidRDefault="00443C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7ACA" w:rsidRDefault="00E57ACA">
    <w:pPr>
      <w:rPr>
        <w:noProof/>
      </w:rPr>
    </w:pPr>
    <w:r>
      <w:rPr>
        <w:rFonts w:hint="eastAsia"/>
        <w:sz w:val="36"/>
        <w:szCs w:val="36"/>
      </w:rPr>
      <w:t xml:space="preserve">       </w:t>
    </w:r>
  </w:p>
  <w:p w:rsidR="00E57ACA" w:rsidRDefault="00E57ACA">
    <w:pPr>
      <w:rPr>
        <w:noProof/>
      </w:rPr>
    </w:pPr>
  </w:p>
  <w:p w:rsidR="00E57ACA" w:rsidRDefault="00E57ACA">
    <w:pPr>
      <w:rPr>
        <w:rFonts w:ascii="Arial" w:eastAsia="Copperplate Gothic Light" w:hAnsi="Arial" w:cs="Arial"/>
        <w:sz w:val="16"/>
      </w:rPr>
    </w:pPr>
    <w:r>
      <w:rPr>
        <w:rFonts w:hint="eastAsia"/>
        <w:sz w:val="36"/>
        <w:szCs w:val="3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7ACA" w:rsidRPr="00745B73" w:rsidRDefault="00E57ACA">
    <w:pPr>
      <w:rPr>
        <w:noProof/>
      </w:rPr>
    </w:pPr>
    <w:r>
      <w:rPr>
        <w:rFonts w:hint="eastAsia"/>
        <w:sz w:val="36"/>
        <w:szCs w:val="36"/>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bordersDoNotSurroundHeader/>
  <w:bordersDoNotSurroundFooter/>
  <w:proofState w:spelling="clean" w:grammar="clean"/>
  <w:defaultTabStop w:val="4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7ACA"/>
    <w:rsid w:val="001A4F5E"/>
    <w:rsid w:val="00443C38"/>
    <w:rsid w:val="007C2C3B"/>
    <w:rsid w:val="00BB592E"/>
    <w:rsid w:val="00DC3A40"/>
    <w:rsid w:val="00DC5C54"/>
    <w:rsid w:val="00E57ACA"/>
    <w:rsid w:val="00F724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7E57BF"/>
  <w15:docId w15:val="{B169D39D-56EB-480C-999A-591D7A9965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72440"/>
    <w:rPr>
      <w:sz w:val="18"/>
      <w:szCs w:val="18"/>
    </w:rPr>
  </w:style>
  <w:style w:type="character" w:customStyle="1" w:styleId="a4">
    <w:name w:val="批注框文本 字符"/>
    <w:basedOn w:val="a0"/>
    <w:link w:val="a3"/>
    <w:uiPriority w:val="99"/>
    <w:semiHidden/>
    <w:rsid w:val="00F72440"/>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1" Type="http://schemas.openxmlformats.org/officeDocument/2006/relationships/oleObject" Target="embeddings/oleObject5.bin"/><Relationship Id="rId42" Type="http://schemas.openxmlformats.org/officeDocument/2006/relationships/image" Target="media/image16.wmf"/><Relationship Id="rId63" Type="http://schemas.openxmlformats.org/officeDocument/2006/relationships/oleObject" Target="embeddings/oleObject26.bin"/><Relationship Id="rId84" Type="http://schemas.openxmlformats.org/officeDocument/2006/relationships/image" Target="media/image37.wmf"/><Relationship Id="rId138" Type="http://schemas.openxmlformats.org/officeDocument/2006/relationships/image" Target="media/image63.wmf"/><Relationship Id="rId159" Type="http://schemas.openxmlformats.org/officeDocument/2006/relationships/image" Target="media/image74.tif"/><Relationship Id="rId170" Type="http://schemas.openxmlformats.org/officeDocument/2006/relationships/image" Target="media/image81.wmf"/><Relationship Id="rId191" Type="http://schemas.openxmlformats.org/officeDocument/2006/relationships/image" Target="media/image92.tif"/><Relationship Id="rId205" Type="http://schemas.openxmlformats.org/officeDocument/2006/relationships/image" Target="media/image105.png"/><Relationship Id="rId16" Type="http://schemas.openxmlformats.org/officeDocument/2006/relationships/image" Target="media/image4.wmf"/><Relationship Id="rId107" Type="http://schemas.openxmlformats.org/officeDocument/2006/relationships/oleObject" Target="embeddings/oleObject48.bin"/><Relationship Id="rId11" Type="http://schemas.openxmlformats.org/officeDocument/2006/relationships/oleObject" Target="embeddings/oleObject1.bin"/><Relationship Id="rId32" Type="http://schemas.openxmlformats.org/officeDocument/2006/relationships/image" Target="media/image11.wmf"/><Relationship Id="rId37" Type="http://schemas.openxmlformats.org/officeDocument/2006/relationships/oleObject" Target="embeddings/oleObject13.bin"/><Relationship Id="rId53" Type="http://schemas.openxmlformats.org/officeDocument/2006/relationships/oleObject" Target="embeddings/oleObject21.bin"/><Relationship Id="rId58" Type="http://schemas.openxmlformats.org/officeDocument/2006/relationships/image" Target="media/image24.wmf"/><Relationship Id="rId74" Type="http://schemas.openxmlformats.org/officeDocument/2006/relationships/image" Target="media/image32.wmf"/><Relationship Id="rId79" Type="http://schemas.openxmlformats.org/officeDocument/2006/relationships/oleObject" Target="embeddings/oleObject34.bin"/><Relationship Id="rId102" Type="http://schemas.openxmlformats.org/officeDocument/2006/relationships/image" Target="media/image46.wmf"/><Relationship Id="rId123" Type="http://schemas.openxmlformats.org/officeDocument/2006/relationships/oleObject" Target="embeddings/oleObject57.bin"/><Relationship Id="rId128" Type="http://schemas.openxmlformats.org/officeDocument/2006/relationships/image" Target="media/image58.wmf"/><Relationship Id="rId144" Type="http://schemas.openxmlformats.org/officeDocument/2006/relationships/image" Target="media/image66.wmf"/><Relationship Id="rId149" Type="http://schemas.openxmlformats.org/officeDocument/2006/relationships/oleObject" Target="embeddings/oleObject70.bin"/><Relationship Id="rId5" Type="http://schemas.openxmlformats.org/officeDocument/2006/relationships/endnotes" Target="endnotes.xml"/><Relationship Id="rId90" Type="http://schemas.openxmlformats.org/officeDocument/2006/relationships/image" Target="media/image40.wmf"/><Relationship Id="rId95" Type="http://schemas.openxmlformats.org/officeDocument/2006/relationships/oleObject" Target="embeddings/oleObject42.bin"/><Relationship Id="rId160" Type="http://schemas.openxmlformats.org/officeDocument/2006/relationships/image" Target="media/image75.tif"/><Relationship Id="rId165" Type="http://schemas.openxmlformats.org/officeDocument/2006/relationships/oleObject" Target="embeddings/oleObject76.bin"/><Relationship Id="rId181" Type="http://schemas.openxmlformats.org/officeDocument/2006/relationships/oleObject" Target="embeddings/Microsoft_Visio_2003-2010_Drawing2.vsd"/><Relationship Id="rId186" Type="http://schemas.openxmlformats.org/officeDocument/2006/relationships/image" Target="media/image89.tif"/><Relationship Id="rId22" Type="http://schemas.openxmlformats.org/officeDocument/2006/relationships/image" Target="media/image6.wmf"/><Relationship Id="rId27" Type="http://schemas.openxmlformats.org/officeDocument/2006/relationships/oleObject" Target="embeddings/oleObject8.bin"/><Relationship Id="rId43" Type="http://schemas.openxmlformats.org/officeDocument/2006/relationships/oleObject" Target="embeddings/oleObject16.bin"/><Relationship Id="rId48" Type="http://schemas.openxmlformats.org/officeDocument/2006/relationships/image" Target="media/image19.wmf"/><Relationship Id="rId64" Type="http://schemas.openxmlformats.org/officeDocument/2006/relationships/image" Target="media/image27.wmf"/><Relationship Id="rId69" Type="http://schemas.openxmlformats.org/officeDocument/2006/relationships/oleObject" Target="embeddings/oleObject29.bin"/><Relationship Id="rId113" Type="http://schemas.openxmlformats.org/officeDocument/2006/relationships/oleObject" Target="embeddings/oleObject52.bin"/><Relationship Id="rId118" Type="http://schemas.openxmlformats.org/officeDocument/2006/relationships/image" Target="media/image53.wmf"/><Relationship Id="rId134" Type="http://schemas.openxmlformats.org/officeDocument/2006/relationships/image" Target="media/image61.wmf"/><Relationship Id="rId139" Type="http://schemas.openxmlformats.org/officeDocument/2006/relationships/oleObject" Target="embeddings/oleObject65.bin"/><Relationship Id="rId80" Type="http://schemas.openxmlformats.org/officeDocument/2006/relationships/image" Target="media/image35.wmf"/><Relationship Id="rId85" Type="http://schemas.openxmlformats.org/officeDocument/2006/relationships/oleObject" Target="embeddings/oleObject37.bin"/><Relationship Id="rId150" Type="http://schemas.openxmlformats.org/officeDocument/2006/relationships/image" Target="media/image69.wmf"/><Relationship Id="rId155" Type="http://schemas.openxmlformats.org/officeDocument/2006/relationships/oleObject" Target="embeddings/oleObject73.bin"/><Relationship Id="rId171" Type="http://schemas.openxmlformats.org/officeDocument/2006/relationships/oleObject" Target="embeddings/oleObject79.bin"/><Relationship Id="rId176" Type="http://schemas.openxmlformats.org/officeDocument/2006/relationships/image" Target="media/image84.wmf"/><Relationship Id="rId192" Type="http://schemas.openxmlformats.org/officeDocument/2006/relationships/image" Target="media/image93.wmf"/><Relationship Id="rId197" Type="http://schemas.openxmlformats.org/officeDocument/2006/relationships/image" Target="media/image97.tiff"/><Relationship Id="rId206" Type="http://schemas.openxmlformats.org/officeDocument/2006/relationships/fontTable" Target="fontTable.xml"/><Relationship Id="rId201" Type="http://schemas.openxmlformats.org/officeDocument/2006/relationships/image" Target="media/image101.tif"/><Relationship Id="rId12" Type="http://schemas.openxmlformats.org/officeDocument/2006/relationships/image" Target="media/image2.wmf"/><Relationship Id="rId17" Type="http://schemas.openxmlformats.org/officeDocument/2006/relationships/oleObject" Target="embeddings/oleObject4.bin"/><Relationship Id="rId33" Type="http://schemas.openxmlformats.org/officeDocument/2006/relationships/oleObject" Target="embeddings/oleObject11.bin"/><Relationship Id="rId38" Type="http://schemas.openxmlformats.org/officeDocument/2006/relationships/image" Target="media/image14.wmf"/><Relationship Id="rId59" Type="http://schemas.openxmlformats.org/officeDocument/2006/relationships/oleObject" Target="embeddings/oleObject24.bin"/><Relationship Id="rId103" Type="http://schemas.openxmlformats.org/officeDocument/2006/relationships/oleObject" Target="embeddings/oleObject46.bin"/><Relationship Id="rId108" Type="http://schemas.openxmlformats.org/officeDocument/2006/relationships/image" Target="media/image49.wmf"/><Relationship Id="rId124" Type="http://schemas.openxmlformats.org/officeDocument/2006/relationships/image" Target="media/image56.wmf"/><Relationship Id="rId129" Type="http://schemas.openxmlformats.org/officeDocument/2006/relationships/oleObject" Target="embeddings/oleObject60.bin"/><Relationship Id="rId54" Type="http://schemas.openxmlformats.org/officeDocument/2006/relationships/image" Target="media/image22.wmf"/><Relationship Id="rId70" Type="http://schemas.openxmlformats.org/officeDocument/2006/relationships/image" Target="media/image30.wmf"/><Relationship Id="rId75" Type="http://schemas.openxmlformats.org/officeDocument/2006/relationships/oleObject" Target="embeddings/oleObject32.bin"/><Relationship Id="rId91" Type="http://schemas.openxmlformats.org/officeDocument/2006/relationships/oleObject" Target="embeddings/oleObject40.bin"/><Relationship Id="rId96" Type="http://schemas.openxmlformats.org/officeDocument/2006/relationships/image" Target="media/image43.wmf"/><Relationship Id="rId140" Type="http://schemas.openxmlformats.org/officeDocument/2006/relationships/oleObject" Target="embeddings/oleObject66.bin"/><Relationship Id="rId145" Type="http://schemas.openxmlformats.org/officeDocument/2006/relationships/oleObject" Target="embeddings/oleObject68.bin"/><Relationship Id="rId161" Type="http://schemas.openxmlformats.org/officeDocument/2006/relationships/image" Target="media/image76.tif"/><Relationship Id="rId166" Type="http://schemas.openxmlformats.org/officeDocument/2006/relationships/image" Target="media/image79.wmf"/><Relationship Id="rId182" Type="http://schemas.openxmlformats.org/officeDocument/2006/relationships/image" Target="media/image87.emf"/><Relationship Id="rId187" Type="http://schemas.openxmlformats.org/officeDocument/2006/relationships/image" Target="media/image90.wmf"/><Relationship Id="rId1" Type="http://schemas.openxmlformats.org/officeDocument/2006/relationships/styles" Target="styles.xml"/><Relationship Id="rId6" Type="http://schemas.openxmlformats.org/officeDocument/2006/relationships/footer" Target="footer1.xml"/><Relationship Id="rId23" Type="http://schemas.openxmlformats.org/officeDocument/2006/relationships/oleObject" Target="embeddings/oleObject6.bin"/><Relationship Id="rId28" Type="http://schemas.openxmlformats.org/officeDocument/2006/relationships/image" Target="media/image9.wmf"/><Relationship Id="rId49" Type="http://schemas.openxmlformats.org/officeDocument/2006/relationships/oleObject" Target="embeddings/oleObject19.bin"/><Relationship Id="rId114" Type="http://schemas.openxmlformats.org/officeDocument/2006/relationships/image" Target="media/image51.wmf"/><Relationship Id="rId119" Type="http://schemas.openxmlformats.org/officeDocument/2006/relationships/oleObject" Target="embeddings/oleObject55.bin"/><Relationship Id="rId44" Type="http://schemas.openxmlformats.org/officeDocument/2006/relationships/image" Target="media/image17.wmf"/><Relationship Id="rId60" Type="http://schemas.openxmlformats.org/officeDocument/2006/relationships/image" Target="media/image25.wmf"/><Relationship Id="rId65" Type="http://schemas.openxmlformats.org/officeDocument/2006/relationships/oleObject" Target="embeddings/oleObject27.bin"/><Relationship Id="rId81" Type="http://schemas.openxmlformats.org/officeDocument/2006/relationships/oleObject" Target="embeddings/oleObject35.bin"/><Relationship Id="rId86" Type="http://schemas.openxmlformats.org/officeDocument/2006/relationships/image" Target="media/image38.wmf"/><Relationship Id="rId130" Type="http://schemas.openxmlformats.org/officeDocument/2006/relationships/image" Target="media/image59.wmf"/><Relationship Id="rId135" Type="http://schemas.openxmlformats.org/officeDocument/2006/relationships/oleObject" Target="embeddings/oleObject63.bin"/><Relationship Id="rId151" Type="http://schemas.openxmlformats.org/officeDocument/2006/relationships/oleObject" Target="embeddings/oleObject71.bin"/><Relationship Id="rId156" Type="http://schemas.openxmlformats.org/officeDocument/2006/relationships/image" Target="media/image72.wmf"/><Relationship Id="rId177" Type="http://schemas.openxmlformats.org/officeDocument/2006/relationships/oleObject" Target="embeddings/oleObject82.bin"/><Relationship Id="rId198" Type="http://schemas.openxmlformats.org/officeDocument/2006/relationships/image" Target="media/image98.tif"/><Relationship Id="rId172" Type="http://schemas.openxmlformats.org/officeDocument/2006/relationships/image" Target="media/image82.wmf"/><Relationship Id="rId193" Type="http://schemas.openxmlformats.org/officeDocument/2006/relationships/oleObject" Target="embeddings/oleObject87.bin"/><Relationship Id="rId202" Type="http://schemas.openxmlformats.org/officeDocument/2006/relationships/image" Target="media/image102.jpeg"/><Relationship Id="rId207" Type="http://schemas.openxmlformats.org/officeDocument/2006/relationships/theme" Target="theme/theme1.xml"/><Relationship Id="rId13" Type="http://schemas.openxmlformats.org/officeDocument/2006/relationships/oleObject" Target="embeddings/oleObject2.bin"/><Relationship Id="rId18" Type="http://schemas.openxmlformats.org/officeDocument/2006/relationships/header" Target="header2.xml"/><Relationship Id="rId39" Type="http://schemas.openxmlformats.org/officeDocument/2006/relationships/oleObject" Target="embeddings/oleObject14.bin"/><Relationship Id="rId109" Type="http://schemas.openxmlformats.org/officeDocument/2006/relationships/oleObject" Target="embeddings/oleObject49.bin"/><Relationship Id="rId34" Type="http://schemas.openxmlformats.org/officeDocument/2006/relationships/image" Target="media/image12.wmf"/><Relationship Id="rId50" Type="http://schemas.openxmlformats.org/officeDocument/2006/relationships/image" Target="media/image20.wmf"/><Relationship Id="rId55" Type="http://schemas.openxmlformats.org/officeDocument/2006/relationships/oleObject" Target="embeddings/oleObject22.bin"/><Relationship Id="rId76" Type="http://schemas.openxmlformats.org/officeDocument/2006/relationships/image" Target="media/image33.wmf"/><Relationship Id="rId97" Type="http://schemas.openxmlformats.org/officeDocument/2006/relationships/oleObject" Target="embeddings/oleObject43.bin"/><Relationship Id="rId104" Type="http://schemas.openxmlformats.org/officeDocument/2006/relationships/image" Target="media/image47.wmf"/><Relationship Id="rId120" Type="http://schemas.openxmlformats.org/officeDocument/2006/relationships/image" Target="media/image54.wmf"/><Relationship Id="rId125" Type="http://schemas.openxmlformats.org/officeDocument/2006/relationships/oleObject" Target="embeddings/oleObject58.bin"/><Relationship Id="rId141" Type="http://schemas.openxmlformats.org/officeDocument/2006/relationships/image" Target="media/image64.png"/><Relationship Id="rId146" Type="http://schemas.openxmlformats.org/officeDocument/2006/relationships/image" Target="media/image67.wmf"/><Relationship Id="rId167" Type="http://schemas.openxmlformats.org/officeDocument/2006/relationships/oleObject" Target="embeddings/oleObject77.bin"/><Relationship Id="rId188" Type="http://schemas.openxmlformats.org/officeDocument/2006/relationships/oleObject" Target="embeddings/oleObject85.bin"/><Relationship Id="rId7" Type="http://schemas.openxmlformats.org/officeDocument/2006/relationships/footer" Target="footer2.xml"/><Relationship Id="rId71" Type="http://schemas.openxmlformats.org/officeDocument/2006/relationships/oleObject" Target="embeddings/oleObject30.bin"/><Relationship Id="rId92" Type="http://schemas.openxmlformats.org/officeDocument/2006/relationships/image" Target="media/image41.wmf"/><Relationship Id="rId162" Type="http://schemas.openxmlformats.org/officeDocument/2006/relationships/image" Target="media/image77.wmf"/><Relationship Id="rId183" Type="http://schemas.openxmlformats.org/officeDocument/2006/relationships/oleObject" Target="embeddings/Microsoft_Visio_2003-2010_Drawing3.vsd"/><Relationship Id="rId2" Type="http://schemas.openxmlformats.org/officeDocument/2006/relationships/settings" Target="settings.xml"/><Relationship Id="rId29" Type="http://schemas.openxmlformats.org/officeDocument/2006/relationships/oleObject" Target="embeddings/oleObject9.bin"/><Relationship Id="rId24" Type="http://schemas.openxmlformats.org/officeDocument/2006/relationships/image" Target="media/image7.wmf"/><Relationship Id="rId40" Type="http://schemas.openxmlformats.org/officeDocument/2006/relationships/image" Target="media/image15.wmf"/><Relationship Id="rId45" Type="http://schemas.openxmlformats.org/officeDocument/2006/relationships/oleObject" Target="embeddings/oleObject17.bin"/><Relationship Id="rId66" Type="http://schemas.openxmlformats.org/officeDocument/2006/relationships/image" Target="media/image28.wmf"/><Relationship Id="rId87" Type="http://schemas.openxmlformats.org/officeDocument/2006/relationships/oleObject" Target="embeddings/oleObject38.bin"/><Relationship Id="rId110" Type="http://schemas.openxmlformats.org/officeDocument/2006/relationships/oleObject" Target="embeddings/oleObject50.bin"/><Relationship Id="rId115" Type="http://schemas.openxmlformats.org/officeDocument/2006/relationships/oleObject" Target="embeddings/oleObject53.bin"/><Relationship Id="rId131" Type="http://schemas.openxmlformats.org/officeDocument/2006/relationships/oleObject" Target="embeddings/oleObject61.bin"/><Relationship Id="rId136" Type="http://schemas.openxmlformats.org/officeDocument/2006/relationships/image" Target="media/image62.wmf"/><Relationship Id="rId157" Type="http://schemas.openxmlformats.org/officeDocument/2006/relationships/oleObject" Target="embeddings/oleObject74.bin"/><Relationship Id="rId178" Type="http://schemas.openxmlformats.org/officeDocument/2006/relationships/image" Target="media/image85.wmf"/><Relationship Id="rId61" Type="http://schemas.openxmlformats.org/officeDocument/2006/relationships/oleObject" Target="embeddings/oleObject25.bin"/><Relationship Id="rId82" Type="http://schemas.openxmlformats.org/officeDocument/2006/relationships/image" Target="media/image36.wmf"/><Relationship Id="rId152" Type="http://schemas.openxmlformats.org/officeDocument/2006/relationships/image" Target="media/image70.wmf"/><Relationship Id="rId173" Type="http://schemas.openxmlformats.org/officeDocument/2006/relationships/oleObject" Target="embeddings/oleObject80.bin"/><Relationship Id="rId194" Type="http://schemas.openxmlformats.org/officeDocument/2006/relationships/image" Target="media/image94.tif"/><Relationship Id="rId199" Type="http://schemas.openxmlformats.org/officeDocument/2006/relationships/image" Target="media/image99.tif"/><Relationship Id="rId203" Type="http://schemas.openxmlformats.org/officeDocument/2006/relationships/image" Target="media/image103.png"/><Relationship Id="rId19" Type="http://schemas.openxmlformats.org/officeDocument/2006/relationships/footer" Target="footer4.xml"/><Relationship Id="rId14" Type="http://schemas.openxmlformats.org/officeDocument/2006/relationships/image" Target="media/image3.wmf"/><Relationship Id="rId30" Type="http://schemas.openxmlformats.org/officeDocument/2006/relationships/image" Target="media/image10.wmf"/><Relationship Id="rId35" Type="http://schemas.openxmlformats.org/officeDocument/2006/relationships/oleObject" Target="embeddings/oleObject12.bin"/><Relationship Id="rId56" Type="http://schemas.openxmlformats.org/officeDocument/2006/relationships/image" Target="media/image23.wmf"/><Relationship Id="rId77" Type="http://schemas.openxmlformats.org/officeDocument/2006/relationships/oleObject" Target="embeddings/oleObject33.bin"/><Relationship Id="rId100" Type="http://schemas.openxmlformats.org/officeDocument/2006/relationships/image" Target="media/image45.wmf"/><Relationship Id="rId105" Type="http://schemas.openxmlformats.org/officeDocument/2006/relationships/oleObject" Target="embeddings/oleObject47.bin"/><Relationship Id="rId126" Type="http://schemas.openxmlformats.org/officeDocument/2006/relationships/image" Target="media/image57.wmf"/><Relationship Id="rId147" Type="http://schemas.openxmlformats.org/officeDocument/2006/relationships/oleObject" Target="embeddings/oleObject69.bin"/><Relationship Id="rId168" Type="http://schemas.openxmlformats.org/officeDocument/2006/relationships/image" Target="media/image80.wmf"/><Relationship Id="rId8" Type="http://schemas.openxmlformats.org/officeDocument/2006/relationships/header" Target="header1.xml"/><Relationship Id="rId51" Type="http://schemas.openxmlformats.org/officeDocument/2006/relationships/oleObject" Target="embeddings/oleObject20.bin"/><Relationship Id="rId72" Type="http://schemas.openxmlformats.org/officeDocument/2006/relationships/image" Target="media/image31.wmf"/><Relationship Id="rId93" Type="http://schemas.openxmlformats.org/officeDocument/2006/relationships/oleObject" Target="embeddings/oleObject41.bin"/><Relationship Id="rId98" Type="http://schemas.openxmlformats.org/officeDocument/2006/relationships/image" Target="media/image44.wmf"/><Relationship Id="rId121" Type="http://schemas.openxmlformats.org/officeDocument/2006/relationships/oleObject" Target="embeddings/oleObject56.bin"/><Relationship Id="rId142" Type="http://schemas.openxmlformats.org/officeDocument/2006/relationships/image" Target="media/image65.wmf"/><Relationship Id="rId163" Type="http://schemas.openxmlformats.org/officeDocument/2006/relationships/oleObject" Target="embeddings/oleObject75.bin"/><Relationship Id="rId184" Type="http://schemas.openxmlformats.org/officeDocument/2006/relationships/image" Target="media/image88.wmf"/><Relationship Id="rId189" Type="http://schemas.openxmlformats.org/officeDocument/2006/relationships/image" Target="media/image91.wmf"/><Relationship Id="rId3" Type="http://schemas.openxmlformats.org/officeDocument/2006/relationships/webSettings" Target="webSettings.xml"/><Relationship Id="rId25" Type="http://schemas.openxmlformats.org/officeDocument/2006/relationships/oleObject" Target="embeddings/oleObject7.bin"/><Relationship Id="rId46" Type="http://schemas.openxmlformats.org/officeDocument/2006/relationships/image" Target="media/image18.wmf"/><Relationship Id="rId67" Type="http://schemas.openxmlformats.org/officeDocument/2006/relationships/oleObject" Target="embeddings/oleObject28.bin"/><Relationship Id="rId116" Type="http://schemas.openxmlformats.org/officeDocument/2006/relationships/image" Target="media/image52.wmf"/><Relationship Id="rId137" Type="http://schemas.openxmlformats.org/officeDocument/2006/relationships/oleObject" Target="embeddings/oleObject64.bin"/><Relationship Id="rId158" Type="http://schemas.openxmlformats.org/officeDocument/2006/relationships/image" Target="media/image73.tif"/><Relationship Id="rId20" Type="http://schemas.openxmlformats.org/officeDocument/2006/relationships/image" Target="media/image5.emf"/><Relationship Id="rId41" Type="http://schemas.openxmlformats.org/officeDocument/2006/relationships/oleObject" Target="embeddings/oleObject15.bin"/><Relationship Id="rId62" Type="http://schemas.openxmlformats.org/officeDocument/2006/relationships/image" Target="media/image26.wmf"/><Relationship Id="rId83" Type="http://schemas.openxmlformats.org/officeDocument/2006/relationships/oleObject" Target="embeddings/oleObject36.bin"/><Relationship Id="rId88" Type="http://schemas.openxmlformats.org/officeDocument/2006/relationships/image" Target="media/image39.wmf"/><Relationship Id="rId111" Type="http://schemas.openxmlformats.org/officeDocument/2006/relationships/image" Target="media/image50.wmf"/><Relationship Id="rId132" Type="http://schemas.openxmlformats.org/officeDocument/2006/relationships/image" Target="media/image60.wmf"/><Relationship Id="rId153" Type="http://schemas.openxmlformats.org/officeDocument/2006/relationships/oleObject" Target="embeddings/oleObject72.bin"/><Relationship Id="rId174" Type="http://schemas.openxmlformats.org/officeDocument/2006/relationships/image" Target="media/image83.wmf"/><Relationship Id="rId179" Type="http://schemas.openxmlformats.org/officeDocument/2006/relationships/oleObject" Target="embeddings/oleObject83.bin"/><Relationship Id="rId195" Type="http://schemas.openxmlformats.org/officeDocument/2006/relationships/image" Target="media/image95.tif"/><Relationship Id="rId190" Type="http://schemas.openxmlformats.org/officeDocument/2006/relationships/oleObject" Target="embeddings/oleObject86.bin"/><Relationship Id="rId204" Type="http://schemas.openxmlformats.org/officeDocument/2006/relationships/image" Target="media/image104.png"/><Relationship Id="rId15" Type="http://schemas.openxmlformats.org/officeDocument/2006/relationships/oleObject" Target="embeddings/oleObject3.bin"/><Relationship Id="rId36" Type="http://schemas.openxmlformats.org/officeDocument/2006/relationships/image" Target="media/image13.wmf"/><Relationship Id="rId57" Type="http://schemas.openxmlformats.org/officeDocument/2006/relationships/oleObject" Target="embeddings/oleObject23.bin"/><Relationship Id="rId106" Type="http://schemas.openxmlformats.org/officeDocument/2006/relationships/image" Target="media/image48.wmf"/><Relationship Id="rId127" Type="http://schemas.openxmlformats.org/officeDocument/2006/relationships/oleObject" Target="embeddings/oleObject59.bin"/><Relationship Id="rId10" Type="http://schemas.openxmlformats.org/officeDocument/2006/relationships/image" Target="media/image1.wmf"/><Relationship Id="rId31" Type="http://schemas.openxmlformats.org/officeDocument/2006/relationships/oleObject" Target="embeddings/oleObject10.bin"/><Relationship Id="rId52" Type="http://schemas.openxmlformats.org/officeDocument/2006/relationships/image" Target="media/image21.wmf"/><Relationship Id="rId73" Type="http://schemas.openxmlformats.org/officeDocument/2006/relationships/oleObject" Target="embeddings/oleObject31.bin"/><Relationship Id="rId78" Type="http://schemas.openxmlformats.org/officeDocument/2006/relationships/image" Target="media/image34.wmf"/><Relationship Id="rId94" Type="http://schemas.openxmlformats.org/officeDocument/2006/relationships/image" Target="media/image42.wmf"/><Relationship Id="rId99" Type="http://schemas.openxmlformats.org/officeDocument/2006/relationships/oleObject" Target="embeddings/oleObject44.bin"/><Relationship Id="rId101" Type="http://schemas.openxmlformats.org/officeDocument/2006/relationships/oleObject" Target="embeddings/oleObject45.bin"/><Relationship Id="rId122" Type="http://schemas.openxmlformats.org/officeDocument/2006/relationships/image" Target="media/image55.wmf"/><Relationship Id="rId143" Type="http://schemas.openxmlformats.org/officeDocument/2006/relationships/oleObject" Target="embeddings/oleObject67.bin"/><Relationship Id="rId148" Type="http://schemas.openxmlformats.org/officeDocument/2006/relationships/image" Target="media/image68.wmf"/><Relationship Id="rId164" Type="http://schemas.openxmlformats.org/officeDocument/2006/relationships/image" Target="media/image78.wmf"/><Relationship Id="rId169" Type="http://schemas.openxmlformats.org/officeDocument/2006/relationships/oleObject" Target="embeddings/oleObject78.bin"/><Relationship Id="rId185" Type="http://schemas.openxmlformats.org/officeDocument/2006/relationships/oleObject" Target="embeddings/oleObject84.bin"/><Relationship Id="rId4" Type="http://schemas.openxmlformats.org/officeDocument/2006/relationships/footnotes" Target="footnotes.xml"/><Relationship Id="rId9" Type="http://schemas.openxmlformats.org/officeDocument/2006/relationships/footer" Target="footer3.xml"/><Relationship Id="rId180" Type="http://schemas.openxmlformats.org/officeDocument/2006/relationships/image" Target="media/image86.emf"/><Relationship Id="rId26" Type="http://schemas.openxmlformats.org/officeDocument/2006/relationships/image" Target="media/image8.wmf"/><Relationship Id="rId47" Type="http://schemas.openxmlformats.org/officeDocument/2006/relationships/oleObject" Target="embeddings/oleObject18.bin"/><Relationship Id="rId68" Type="http://schemas.openxmlformats.org/officeDocument/2006/relationships/image" Target="media/image29.wmf"/><Relationship Id="rId89" Type="http://schemas.openxmlformats.org/officeDocument/2006/relationships/oleObject" Target="embeddings/oleObject39.bin"/><Relationship Id="rId112" Type="http://schemas.openxmlformats.org/officeDocument/2006/relationships/oleObject" Target="embeddings/oleObject51.bin"/><Relationship Id="rId133" Type="http://schemas.openxmlformats.org/officeDocument/2006/relationships/oleObject" Target="embeddings/oleObject62.bin"/><Relationship Id="rId154" Type="http://schemas.openxmlformats.org/officeDocument/2006/relationships/image" Target="media/image71.wmf"/><Relationship Id="rId175" Type="http://schemas.openxmlformats.org/officeDocument/2006/relationships/oleObject" Target="embeddings/oleObject81.bin"/><Relationship Id="rId196" Type="http://schemas.openxmlformats.org/officeDocument/2006/relationships/image" Target="media/image96.tif"/><Relationship Id="rId200" Type="http://schemas.openxmlformats.org/officeDocument/2006/relationships/image" Target="media/image100.tif"/></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128</TotalTime>
  <Pages>15</Pages>
  <Words>5419</Words>
  <Characters>30894</Characters>
  <Application>Microsoft Office Word</Application>
  <DocSecurity>0</DocSecurity>
  <Lines>257</Lines>
  <Paragraphs>72</Paragraphs>
  <ScaleCrop>false</ScaleCrop>
  <Company/>
  <LinksUpToDate>false</LinksUpToDate>
  <CharactersWithSpaces>36241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微软用户</cp:lastModifiedBy>
  <cp:revision>2</cp:revision>
  <dcterms:created xsi:type="dcterms:W3CDTF">2019-10-18T03:02:00Z</dcterms:created>
  <dcterms:modified xsi:type="dcterms:W3CDTF">2019-10-18T05:29:00Z</dcterms:modified>
</cp:coreProperties>
</file>